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0"/>
        <w:tabs>
          <w:tab w:leader="none" w:pos="720" w:val="left"/>
        </w:tabs>
        <w:spacing w:after="0" w:line="240" w:lineRule="auto"/>
        <w:ind w:firstLine="0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Пресс релиз</w:t>
      </w:r>
    </w:p>
    <w:p w14:paraId="06000000">
      <w:pPr>
        <w:widowControl w:val="0"/>
        <w:tabs>
          <w:tab w:leader="none" w:pos="720" w:val="left"/>
        </w:tabs>
        <w:spacing w:after="0" w:line="240" w:lineRule="auto"/>
        <w:ind w:firstLine="0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Камышинская городская прокуратура</w:t>
      </w:r>
    </w:p>
    <w:p w14:paraId="07000000">
      <w:pPr>
        <w:widowControl w:val="0"/>
        <w:tabs>
          <w:tab w:leader="none" w:pos="720" w:val="left"/>
        </w:tabs>
        <w:spacing w:after="0" w:line="240" w:lineRule="auto"/>
        <w:ind w:firstLine="0" w:left="0"/>
        <w:jc w:val="center"/>
        <w:rPr>
          <w:rFonts w:ascii="Times New Roman" w:hAnsi="Times New Roman"/>
          <w:sz w:val="28"/>
        </w:rPr>
      </w:pPr>
    </w:p>
    <w:p w14:paraId="08000000">
      <w:pPr>
        <w:widowControl w:val="0"/>
        <w:tabs>
          <w:tab w:leader="none" w:pos="720" w:val="left"/>
        </w:tabs>
        <w:spacing w:after="0" w:line="240" w:lineRule="auto"/>
        <w:ind w:firstLine="794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Камышинской городской прокуратурой на системной основе проводится анализ совершенных преступлений</w:t>
      </w:r>
      <w:r>
        <w:rPr>
          <w:rFonts w:ascii="Times New Roman" w:hAnsi="Times New Roman"/>
          <w:sz w:val="28"/>
        </w:rPr>
        <w:t xml:space="preserve"> в сфере информационно-телекоммуникационных технологий</w:t>
      </w:r>
      <w:r>
        <w:rPr>
          <w:rFonts w:ascii="Times New Roman" w:hAnsi="Times New Roman"/>
          <w:sz w:val="28"/>
        </w:rPr>
        <w:t xml:space="preserve"> на территории городского округа – город Камышин и </w:t>
      </w:r>
      <w:r>
        <w:rPr>
          <w:rFonts w:ascii="Times New Roman" w:hAnsi="Times New Roman"/>
          <w:sz w:val="28"/>
        </w:rPr>
        <w:t>Камышинского</w:t>
      </w:r>
      <w:r>
        <w:rPr>
          <w:rFonts w:ascii="Times New Roman" w:hAnsi="Times New Roman"/>
          <w:sz w:val="28"/>
        </w:rPr>
        <w:t xml:space="preserve"> муниципального района, в том числе причины и условия, которые им </w:t>
      </w:r>
      <w:r>
        <w:rPr>
          <w:rFonts w:ascii="Times New Roman" w:hAnsi="Times New Roman"/>
          <w:sz w:val="28"/>
        </w:rPr>
        <w:t>предшествовали.</w:t>
      </w:r>
    </w:p>
    <w:p w14:paraId="09000000">
      <w:pPr>
        <w:widowControl w:val="0"/>
        <w:tabs>
          <w:tab w:leader="none" w:pos="720" w:val="left"/>
        </w:tabs>
        <w:spacing w:after="0" w:line="240" w:lineRule="auto"/>
        <w:ind w:firstLine="794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увеличением роста преступлений, совершаемых</w:t>
      </w:r>
      <w:r>
        <w:rPr>
          <w:rFonts w:ascii="Times New Roman" w:hAnsi="Times New Roman"/>
          <w:sz w:val="28"/>
        </w:rPr>
        <w:t xml:space="preserve"> с помощью компьютерной техники и сети Интернет, многообразием с</w:t>
      </w:r>
      <w:r>
        <w:rPr>
          <w:rFonts w:ascii="Times New Roman" w:hAnsi="Times New Roman"/>
          <w:sz w:val="28"/>
        </w:rPr>
        <w:t>труктур киберпреступности</w:t>
      </w:r>
      <w:r>
        <w:rPr>
          <w:rFonts w:ascii="Times New Roman" w:hAnsi="Times New Roman"/>
          <w:sz w:val="28"/>
        </w:rPr>
        <w:t>, необходимо проявлять особую бдительность и осторожность.</w:t>
      </w:r>
    </w:p>
    <w:p w14:paraId="0A000000">
      <w:pPr>
        <w:widowControl w:val="0"/>
        <w:tabs>
          <w:tab w:leader="none" w:pos="720" w:val="left"/>
        </w:tabs>
        <w:spacing w:after="0" w:line="240" w:lineRule="auto"/>
        <w:ind w:firstLine="794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Так, в мае текущего года, одному из сотрудников местного Общества с ограниченной ответственностью </w:t>
      </w:r>
      <w:r>
        <w:rPr>
          <w:rFonts w:ascii="Times New Roman" w:hAnsi="Times New Roman"/>
          <w:sz w:val="28"/>
        </w:rPr>
        <w:t>в мессенджере «Телеграмм» поступило сообщение от неизвестного, представившегося «сотрудником силовых структур». В ходе переписки, злоумышленник, под предлогом перевода денежных средств на «безопасный счет», убедил потерпевшего оформить онлайн кредит в «Яндекс банке» на сумму более 300 000 рублей.</w:t>
      </w:r>
    </w:p>
    <w:p w14:paraId="0B000000">
      <w:pPr>
        <w:widowControl w:val="0"/>
        <w:spacing w:after="0" w:line="240" w:lineRule="auto"/>
        <w:ind w:firstLine="79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Несмотря на высокую информированность населения об алгоритме действий злоумышленников и применяемых ими методах криминального обогащения, </w:t>
      </w:r>
      <w:r>
        <w:rPr>
          <w:rFonts w:ascii="Times New Roman" w:hAnsi="Times New Roman"/>
          <w:sz w:val="28"/>
        </w:rPr>
        <w:t>преступниками все же массово реализуется ряд одних и тех же простых способов обмана потерпевших.</w:t>
      </w:r>
    </w:p>
    <w:p w14:paraId="0C000000">
      <w:pPr>
        <w:widowControl w:val="0"/>
        <w:spacing w:after="0" w:line="240" w:lineRule="auto"/>
        <w:ind w:firstLine="79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учетом </w:t>
      </w:r>
      <w:r>
        <w:rPr>
          <w:rFonts w:ascii="Times New Roman" w:hAnsi="Times New Roman"/>
          <w:sz w:val="28"/>
        </w:rPr>
        <w:t>изложенного, проявляйте бдительность, проверяйте данные</w:t>
      </w:r>
      <w:r>
        <w:rPr>
          <w:rFonts w:ascii="Times New Roman" w:hAnsi="Times New Roman"/>
          <w:sz w:val="28"/>
        </w:rPr>
        <w:t xml:space="preserve"> обратившегося лица – путем звонка в указанную организацию с целью удостоверения занятия этим лицом определенной должности.</w:t>
      </w:r>
    </w:p>
    <w:p w14:paraId="0D000000">
      <w:pPr>
        <w:widowControl w:val="0"/>
        <w:spacing w:after="0" w:line="240" w:lineRule="auto"/>
        <w:ind w:firstLine="79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Кроме того, «маркером» мошенников может служить просьба (требование) о </w:t>
      </w:r>
      <w:r>
        <w:rPr>
          <w:rFonts w:ascii="Times New Roman" w:hAnsi="Times New Roman"/>
          <w:sz w:val="28"/>
          <w:u w:val="none"/>
        </w:rPr>
        <w:t>срочном</w:t>
      </w:r>
      <w:r>
        <w:rPr>
          <w:rFonts w:ascii="Times New Roman" w:hAnsi="Times New Roman"/>
          <w:sz w:val="28"/>
        </w:rPr>
        <w:t xml:space="preserve"> предоставлении определенных данных, информации или совершении определенных действий, в связи с чем, у лица возникает тревога, которая мешает «трезво» оценить возможность мошеннической направленности поступивших сообщений.</w:t>
      </w:r>
    </w:p>
    <w:p w14:paraId="0E000000">
      <w:pPr>
        <w:widowControl w:val="0"/>
        <w:tabs>
          <w:tab w:leader="none" w:pos="720" w:val="left"/>
        </w:tabs>
        <w:spacing w:after="0" w:line="240" w:lineRule="auto"/>
        <w:ind w:firstLine="794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изложенным, с целью информирования о данном виде мошенничества и недопущения подобных случаев, прошу разместить указанную информация на Ваших официальных сайтах</w:t>
      </w:r>
      <w:r>
        <w:rPr>
          <w:rFonts w:ascii="Times New Roman" w:hAnsi="Times New Roman"/>
          <w:sz w:val="28"/>
        </w:rPr>
        <w:t>.</w:t>
      </w:r>
    </w:p>
    <w:p w14:paraId="0F000000">
      <w:pPr>
        <w:widowControl w:val="0"/>
        <w:tabs>
          <w:tab w:leader="none" w:pos="720" w:val="left"/>
        </w:tabs>
        <w:spacing w:after="0" w:line="240" w:lineRule="auto"/>
        <w:ind w:firstLine="794" w:left="0"/>
        <w:jc w:val="both"/>
        <w:rPr>
          <w:rFonts w:ascii="Times New Roman" w:hAnsi="Times New Roman"/>
          <w:sz w:val="28"/>
        </w:rPr>
      </w:pPr>
    </w:p>
    <w:p w14:paraId="10000000">
      <w:pPr>
        <w:widowControl w:val="0"/>
        <w:tabs>
          <w:tab w:leader="none" w:pos="720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                                                                                             М.С. Андреев</w:t>
      </w:r>
    </w:p>
    <w:sectPr>
      <w:headerReference r:id="rId2" w:type="default"/>
      <w:headerReference r:id="rId1" w:type="even"/>
      <w:pgSz w:h="16838" w:orient="portrait" w:w="11906"/>
      <w:pgMar w:bottom="851" w:footer="720" w:gutter="0" w:header="720" w:left="1797" w:right="992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4" w:type="paragraph">
    <w:name w:val="ConsPlusNormal"/>
    <w:link w:val="Style_4_ch"/>
    <w:rPr>
      <w:sz w:val="28"/>
    </w:rPr>
  </w:style>
  <w:style w:styleId="Style_4_ch" w:type="character">
    <w:name w:val="ConsPlusNormal"/>
    <w:link w:val="Style_4"/>
    <w:rPr>
      <w:sz w:val="28"/>
    </w:rPr>
  </w:style>
  <w:style w:styleId="Style_5" w:type="paragraph">
    <w:name w:val="toc 2"/>
    <w:next w:val="Style_3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Hashtag"/>
    <w:link w:val="Style_11_ch"/>
    <w:rPr>
      <w:color w:val="605E5C"/>
      <w:shd w:fill="E1DFDD" w:val="clear"/>
    </w:rPr>
  </w:style>
  <w:style w:styleId="Style_11_ch" w:type="character">
    <w:name w:val="Hashtag"/>
    <w:link w:val="Style_11"/>
    <w:rPr>
      <w:color w:val="605E5C"/>
      <w:shd w:fill="E1DFDD" w:val="clear"/>
    </w:rPr>
  </w:style>
  <w:style w:styleId="Style_12" w:type="paragraph">
    <w:name w:val="Font Style15"/>
    <w:link w:val="Style_12_ch"/>
    <w:rPr>
      <w:rFonts w:ascii="Times New Roman" w:hAnsi="Times New Roman"/>
      <w:sz w:val="24"/>
    </w:rPr>
  </w:style>
  <w:style w:styleId="Style_12_ch" w:type="character">
    <w:name w:val="Font Style15"/>
    <w:link w:val="Style_12"/>
    <w:rPr>
      <w:rFonts w:ascii="Times New Roman" w:hAnsi="Times New Roman"/>
      <w:sz w:val="24"/>
    </w:rPr>
  </w:style>
  <w:style w:styleId="Style_13" w:type="paragraph">
    <w:name w:val="toc 3"/>
    <w:next w:val="Style_3"/>
    <w:link w:val="Style_1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3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basedOn w:val="Style_3"/>
    <w:next w:val="Style_3"/>
    <w:link w:val="Style_15_ch"/>
    <w:uiPriority w:val="9"/>
    <w:qFormat/>
    <w:pPr>
      <w:keepNext w:val="1"/>
      <w:widowControl w:val="1"/>
      <w:ind/>
      <w:jc w:val="center"/>
      <w:outlineLvl w:val="0"/>
    </w:pPr>
    <w:rPr>
      <w:b w:val="1"/>
    </w:rPr>
  </w:style>
  <w:style w:styleId="Style_15_ch" w:type="character">
    <w:name w:val="heading 1"/>
    <w:basedOn w:val="Style_3_ch"/>
    <w:link w:val="Style_15"/>
    <w:rPr>
      <w:b w:val="1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Hyperlink"/>
    <w:link w:val="Style_17_ch"/>
    <w:rPr>
      <w:color w:val="0563C1"/>
      <w:u w:val="single"/>
    </w:rPr>
  </w:style>
  <w:style w:styleId="Style_17_ch" w:type="character">
    <w:name w:val="Hyperlink"/>
    <w:link w:val="Style_17"/>
    <w:rPr>
      <w:color w:val="0563C1"/>
      <w:u w:val="single"/>
    </w:rPr>
  </w:style>
  <w:style w:styleId="Style_18" w:type="paragraph">
    <w:name w:val="Foot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3"/>
    <w:link w:val="Style_19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Body Text Indent 2"/>
    <w:basedOn w:val="Style_3"/>
    <w:link w:val="Style_21_ch"/>
    <w:pPr>
      <w:widowControl w:val="1"/>
      <w:spacing w:after="120" w:line="480" w:lineRule="auto"/>
      <w:ind w:left="283"/>
    </w:pPr>
  </w:style>
  <w:style w:styleId="Style_21_ch" w:type="character">
    <w:name w:val="Body Text Indent 2"/>
    <w:basedOn w:val="Style_3_ch"/>
    <w:link w:val="Style_21"/>
  </w:style>
  <w:style w:styleId="Style_22" w:type="paragraph">
    <w:name w:val="toc 9"/>
    <w:next w:val="Style_3"/>
    <w:link w:val="Style_2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Balloon Text"/>
    <w:basedOn w:val="Style_3"/>
    <w:link w:val="Style_23_ch"/>
    <w:rPr>
      <w:rFonts w:ascii="Tahoma" w:hAnsi="Tahoma"/>
      <w:sz w:val="16"/>
    </w:rPr>
  </w:style>
  <w:style w:styleId="Style_23_ch" w:type="character">
    <w:name w:val="Balloon Text"/>
    <w:basedOn w:val="Style_3_ch"/>
    <w:link w:val="Style_23"/>
    <w:rPr>
      <w:rFonts w:ascii="Tahoma" w:hAnsi="Tahoma"/>
      <w:sz w:val="16"/>
    </w:rPr>
  </w:style>
  <w:style w:styleId="Style_24" w:type="paragraph">
    <w:name w:val="Основной текст3"/>
    <w:basedOn w:val="Style_3"/>
    <w:link w:val="Style_24_ch"/>
    <w:pPr>
      <w:widowControl w:val="1"/>
      <w:spacing w:after="60" w:before="300" w:line="0" w:lineRule="atLeast"/>
      <w:ind w:hanging="460"/>
    </w:pPr>
    <w:rPr>
      <w:sz w:val="22"/>
    </w:rPr>
  </w:style>
  <w:style w:styleId="Style_24_ch" w:type="character">
    <w:name w:val="Основной текст3"/>
    <w:basedOn w:val="Style_3_ch"/>
    <w:link w:val="Style_24"/>
    <w:rPr>
      <w:sz w:val="22"/>
    </w:rPr>
  </w:style>
  <w:style w:styleId="Style_25" w:type="paragraph">
    <w:name w:val="toc 8"/>
    <w:next w:val="Style_3"/>
    <w:link w:val="Style_25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Основной текст (5)"/>
    <w:basedOn w:val="Style_3"/>
    <w:link w:val="Style_26_ch"/>
    <w:pPr>
      <w:widowControl w:val="0"/>
      <w:spacing w:line="0" w:lineRule="atLeast"/>
      <w:ind/>
      <w:jc w:val="right"/>
    </w:pPr>
    <w:rPr>
      <w:rFonts w:ascii="Arial" w:hAnsi="Arial"/>
      <w:sz w:val="16"/>
    </w:rPr>
  </w:style>
  <w:style w:styleId="Style_26_ch" w:type="character">
    <w:name w:val="Основной текст (5)"/>
    <w:basedOn w:val="Style_3_ch"/>
    <w:link w:val="Style_26"/>
    <w:rPr>
      <w:rFonts w:ascii="Arial" w:hAnsi="Arial"/>
      <w:sz w:val="16"/>
    </w:rPr>
  </w:style>
  <w:style w:styleId="Style_27" w:type="paragraph">
    <w:name w:val="Основной текст1"/>
    <w:basedOn w:val="Style_3"/>
    <w:link w:val="Style_27_ch"/>
    <w:pPr>
      <w:widowControl w:val="0"/>
      <w:spacing w:after="360" w:before="240" w:line="0" w:lineRule="atLeast"/>
      <w:ind/>
      <w:jc w:val="both"/>
    </w:pPr>
    <w:rPr>
      <w:sz w:val="26"/>
    </w:rPr>
  </w:style>
  <w:style w:styleId="Style_27_ch" w:type="character">
    <w:name w:val="Основной текст1"/>
    <w:basedOn w:val="Style_3_ch"/>
    <w:link w:val="Style_27"/>
    <w:rPr>
      <w:sz w:val="26"/>
    </w:rPr>
  </w:style>
  <w:style w:styleId="Style_28" w:type="paragraph">
    <w:name w:val="Body Text Indent"/>
    <w:basedOn w:val="Style_3"/>
    <w:link w:val="Style_28_ch"/>
    <w:pPr>
      <w:widowControl w:val="1"/>
      <w:ind w:firstLine="851"/>
      <w:jc w:val="both"/>
    </w:pPr>
  </w:style>
  <w:style w:styleId="Style_28_ch" w:type="character">
    <w:name w:val="Body Text Indent"/>
    <w:basedOn w:val="Style_3_ch"/>
    <w:link w:val="Style_28"/>
  </w:style>
  <w:style w:styleId="Style_29" w:type="paragraph">
    <w:name w:val="toc 5"/>
    <w:next w:val="Style_3"/>
    <w:link w:val="Style_2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30" w:type="paragraph">
    <w:name w:val="Subtitle"/>
    <w:next w:val="Style_3"/>
    <w:link w:val="Style_3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3"/>
    <w:link w:val="Style_3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3"/>
    <w:link w:val="Style_3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3"/>
    <w:link w:val="Style_3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34" w:type="paragraph">
    <w:name w:val="footer"/>
    <w:basedOn w:val="Style_3"/>
    <w:link w:val="Style_34_ch"/>
    <w:pPr>
      <w:widowControl w:val="1"/>
      <w:tabs>
        <w:tab w:leader="none" w:pos="4677" w:val="center"/>
        <w:tab w:leader="none" w:pos="9355" w:val="right"/>
      </w:tabs>
      <w:ind/>
    </w:pPr>
  </w:style>
  <w:style w:styleId="Style_34_ch" w:type="character">
    <w:name w:val="footer"/>
    <w:basedOn w:val="Style_3_ch"/>
    <w:link w:val="Style_34"/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2026-06-23T15:26:06Z</dcterms:created>
  <dcterms:modified xsi:type="dcterms:W3CDTF">2026-06-23T15:26:06Z</dcterms:modified>
</cp:coreProperties>
</file>