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9BEB" w14:textId="649947BD" w:rsidR="004011C3" w:rsidRPr="007215D8" w:rsidRDefault="004011C3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616EA9" w14:textId="7F48E239" w:rsidR="009C6B43" w:rsidRPr="007215D8" w:rsidRDefault="009C6B43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АДМИНИСТРАЦИЯ</w:t>
      </w:r>
    </w:p>
    <w:p w14:paraId="31DF0D81" w14:textId="452690A2" w:rsidR="009C6B43" w:rsidRPr="007215D8" w:rsidRDefault="00020EC9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КОСТАРЕВСКОГО</w:t>
      </w:r>
      <w:r w:rsidR="009C6B43" w:rsidRPr="007215D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14:paraId="5515EBF9" w14:textId="77777777" w:rsidR="009C6B43" w:rsidRPr="007215D8" w:rsidRDefault="009C6B43" w:rsidP="009C6B43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 xml:space="preserve">КАМЫШИНСКОГО МУНИЦИПАЛЬНОГО РАЙОНА </w:t>
      </w:r>
    </w:p>
    <w:p w14:paraId="450A8EB1" w14:textId="77777777" w:rsidR="009C6B43" w:rsidRPr="007215D8" w:rsidRDefault="009C6B43" w:rsidP="009C6B43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 xml:space="preserve">ВОЛГОГРАДСКОЙ БЛАСТИ </w:t>
      </w:r>
    </w:p>
    <w:p w14:paraId="4110F0F8" w14:textId="77777777" w:rsidR="009C6B43" w:rsidRPr="007215D8" w:rsidRDefault="009C6B43" w:rsidP="009C6B4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1F93DAC" w14:textId="77777777" w:rsidR="009C6B43" w:rsidRPr="007215D8" w:rsidRDefault="009C6B43" w:rsidP="009C6B4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ПОСТАНОВЛЕНИЕ</w:t>
      </w:r>
    </w:p>
    <w:p w14:paraId="11BFD8B0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07E88C51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7BBA3BC9" w14:textId="0F06CFFB" w:rsidR="009C6B43" w:rsidRPr="007215D8" w:rsidRDefault="000A67B7" w:rsidP="00EB500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F5CB6" w:rsidRPr="007215D8">
        <w:rPr>
          <w:rFonts w:ascii="Times New Roman" w:hAnsi="Times New Roman"/>
          <w:sz w:val="24"/>
          <w:szCs w:val="24"/>
        </w:rPr>
        <w:t xml:space="preserve">от </w:t>
      </w:r>
      <w:r w:rsidR="00E20B69">
        <w:rPr>
          <w:rFonts w:ascii="Times New Roman" w:hAnsi="Times New Roman"/>
          <w:sz w:val="24"/>
          <w:szCs w:val="24"/>
        </w:rPr>
        <w:t xml:space="preserve">  </w:t>
      </w:r>
      <w:r w:rsidR="004F62C8" w:rsidRPr="004F62C8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E24DB0">
        <w:rPr>
          <w:rFonts w:ascii="Times New Roman" w:hAnsi="Times New Roman"/>
          <w:sz w:val="24"/>
          <w:szCs w:val="24"/>
        </w:rPr>
        <w:t>12</w:t>
      </w:r>
      <w:r w:rsidR="007F5CB6" w:rsidRPr="007215D8">
        <w:rPr>
          <w:rFonts w:ascii="Times New Roman" w:hAnsi="Times New Roman"/>
          <w:sz w:val="24"/>
          <w:szCs w:val="24"/>
        </w:rPr>
        <w:t>.202</w:t>
      </w:r>
      <w:r w:rsidR="00187CF3">
        <w:rPr>
          <w:rFonts w:ascii="Times New Roman" w:hAnsi="Times New Roman"/>
          <w:sz w:val="24"/>
          <w:szCs w:val="24"/>
        </w:rPr>
        <w:t>5</w:t>
      </w:r>
      <w:r w:rsidR="009C6B43" w:rsidRPr="007215D8">
        <w:rPr>
          <w:rFonts w:ascii="Times New Roman" w:hAnsi="Times New Roman"/>
          <w:sz w:val="24"/>
          <w:szCs w:val="24"/>
        </w:rPr>
        <w:t xml:space="preserve"> г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F5CB6" w:rsidRPr="007215D8">
        <w:rPr>
          <w:rFonts w:ascii="Times New Roman" w:hAnsi="Times New Roman"/>
          <w:sz w:val="24"/>
          <w:szCs w:val="24"/>
        </w:rPr>
        <w:t xml:space="preserve">  </w:t>
      </w:r>
      <w:r w:rsidR="009C6B43" w:rsidRPr="007215D8">
        <w:rPr>
          <w:rFonts w:ascii="Times New Roman" w:hAnsi="Times New Roman"/>
          <w:sz w:val="24"/>
          <w:szCs w:val="24"/>
        </w:rPr>
        <w:t xml:space="preserve"> № </w:t>
      </w:r>
      <w:r w:rsidR="00E24DB0">
        <w:rPr>
          <w:rFonts w:ascii="Times New Roman" w:hAnsi="Times New Roman"/>
          <w:sz w:val="24"/>
          <w:szCs w:val="24"/>
        </w:rPr>
        <w:t>6</w:t>
      </w:r>
      <w:r w:rsidR="004F62C8" w:rsidRPr="004F62C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7F5CB6" w:rsidRPr="007215D8">
        <w:rPr>
          <w:rFonts w:ascii="Times New Roman" w:hAnsi="Times New Roman"/>
          <w:sz w:val="24"/>
          <w:szCs w:val="24"/>
        </w:rPr>
        <w:t>П</w:t>
      </w:r>
      <w:r w:rsidR="009C6B43" w:rsidRPr="007215D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9C6B43" w:rsidRPr="007215D8" w14:paraId="75274AC6" w14:textId="77777777" w:rsidTr="00020EC9">
        <w:tc>
          <w:tcPr>
            <w:tcW w:w="4786" w:type="dxa"/>
          </w:tcPr>
          <w:p w14:paraId="3294872E" w14:textId="4A4CD5A5" w:rsidR="009C6B43" w:rsidRPr="007215D8" w:rsidRDefault="007215D8" w:rsidP="009A3C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 внесении изменений и дополнений в постановление администрации Костаревского сельского поселения Камышинского муниципального района Волгоградской области от 14.04.2021 года №22-П «</w:t>
            </w:r>
            <w:r w:rsidR="009C6B43" w:rsidRPr="007215D8">
              <w:rPr>
                <w:rFonts w:ascii="Times New Roman" w:hAnsi="Times New Roman"/>
                <w:sz w:val="24"/>
                <w:szCs w:val="24"/>
              </w:rPr>
              <w:t xml:space="preserve">Об утверждении Программы комплексного развития систем коммунальной инфраструктуры </w:t>
            </w:r>
            <w:r w:rsidR="00020EC9" w:rsidRPr="007215D8">
              <w:rPr>
                <w:rFonts w:ascii="Times New Roman" w:hAnsi="Times New Roman"/>
                <w:sz w:val="24"/>
                <w:szCs w:val="24"/>
              </w:rPr>
              <w:t>Костаревского</w:t>
            </w:r>
            <w:r w:rsidR="009C6B43" w:rsidRPr="007215D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период 2021-2030 гг.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»</w:t>
            </w:r>
            <w:r w:rsidR="00CB52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528B" w:rsidRPr="00CB528B">
              <w:rPr>
                <w:rFonts w:ascii="Times New Roman" w:hAnsi="Times New Roman"/>
                <w:sz w:val="20"/>
                <w:szCs w:val="20"/>
              </w:rPr>
              <w:t>в ред. от 19.12.2022 №</w:t>
            </w:r>
            <w:r w:rsidR="009A3C0D">
              <w:rPr>
                <w:rFonts w:ascii="Times New Roman" w:hAnsi="Times New Roman"/>
                <w:sz w:val="20"/>
                <w:szCs w:val="20"/>
              </w:rPr>
              <w:t>115</w:t>
            </w:r>
            <w:r w:rsidR="00CB528B" w:rsidRPr="00CB528B">
              <w:rPr>
                <w:rFonts w:ascii="Times New Roman" w:hAnsi="Times New Roman"/>
                <w:sz w:val="20"/>
                <w:szCs w:val="20"/>
              </w:rPr>
              <w:t>-П, 11.12.2023 №57-П</w:t>
            </w:r>
            <w:r w:rsidR="00E24DB0">
              <w:rPr>
                <w:rFonts w:ascii="Times New Roman" w:hAnsi="Times New Roman"/>
                <w:sz w:val="20"/>
                <w:szCs w:val="20"/>
              </w:rPr>
              <w:t>, 16.05.2024 №28-П</w:t>
            </w:r>
            <w:r w:rsidR="00187CF3">
              <w:rPr>
                <w:rFonts w:ascii="Times New Roman" w:hAnsi="Times New Roman"/>
                <w:sz w:val="20"/>
                <w:szCs w:val="20"/>
              </w:rPr>
              <w:t>, 16.12.2024 № 64-П</w:t>
            </w:r>
            <w:r w:rsidR="00CB52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712BE9D" w14:textId="77777777" w:rsidR="009C6B43" w:rsidRPr="007215D8" w:rsidRDefault="009C6B43" w:rsidP="00020E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6C818A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00B295D4" w14:textId="2E52B235" w:rsidR="009C6B43" w:rsidRPr="007215D8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5D8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года № 131 «Об общих принципах организации местного самоуправления в Российской Федерации»,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руководствуясь Уставом </w:t>
      </w:r>
      <w:r w:rsidR="00020EC9" w:rsidRPr="007215D8">
        <w:rPr>
          <w:rFonts w:ascii="Times New Roman" w:hAnsi="Times New Roman"/>
          <w:sz w:val="24"/>
          <w:szCs w:val="24"/>
        </w:rPr>
        <w:t>Костаревского</w:t>
      </w:r>
      <w:r w:rsidRPr="007215D8"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14:paraId="5E2AA1E2" w14:textId="77777777" w:rsidR="009C6B43" w:rsidRPr="007215D8" w:rsidRDefault="009C6B43" w:rsidP="009C6B4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9139F7" w14:textId="77777777" w:rsidR="009C6B43" w:rsidRDefault="009C6B43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ПОСТАНОВЛЯЮ:</w:t>
      </w:r>
    </w:p>
    <w:p w14:paraId="53F5BD85" w14:textId="77777777" w:rsidR="007215D8" w:rsidRDefault="007215D8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767E73" w14:textId="720C0595" w:rsidR="00E20B69" w:rsidRDefault="00E20B69" w:rsidP="00E2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087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 постановление администрации Костаревского сельского</w:t>
      </w:r>
      <w:r w:rsidRPr="00E20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 w:rsidRPr="007215D8">
        <w:rPr>
          <w:rFonts w:ascii="Times New Roman" w:hAnsi="Times New Roman"/>
          <w:sz w:val="24"/>
          <w:szCs w:val="24"/>
        </w:rPr>
        <w:t xml:space="preserve">от 14.04.2021 г. №22-П </w:t>
      </w:r>
      <w:r w:rsidRPr="007215D8">
        <w:rPr>
          <w:rFonts w:ascii="Times New Roman" w:hAnsi="Times New Roman"/>
          <w:bCs/>
          <w:sz w:val="24"/>
          <w:szCs w:val="24"/>
          <w:lang w:eastAsia="en-US"/>
        </w:rPr>
        <w:t>«</w:t>
      </w:r>
      <w:r w:rsidRPr="007215D8">
        <w:rPr>
          <w:rFonts w:ascii="Times New Roman" w:hAnsi="Times New Roman"/>
          <w:sz w:val="24"/>
          <w:szCs w:val="24"/>
        </w:rPr>
        <w:t>Об утверждении Программы комплексного развития систем коммунальной инфраструктуры Костаревского сельского посе</w:t>
      </w:r>
      <w:r>
        <w:rPr>
          <w:rFonts w:ascii="Times New Roman" w:hAnsi="Times New Roman"/>
          <w:sz w:val="24"/>
          <w:szCs w:val="24"/>
        </w:rPr>
        <w:t>ления на период 2021-2030 гг.»   (далее – Постановление) внести следующие изменения</w:t>
      </w:r>
      <w:r w:rsidRPr="00A32254">
        <w:rPr>
          <w:rFonts w:ascii="Times New Roman" w:hAnsi="Times New Roman"/>
          <w:sz w:val="24"/>
          <w:szCs w:val="24"/>
        </w:rPr>
        <w:t>:</w:t>
      </w:r>
    </w:p>
    <w:p w14:paraId="06916087" w14:textId="45F04908" w:rsidR="00A00AF1" w:rsidRPr="00A00AF1" w:rsidRDefault="00A00AF1" w:rsidP="00A00A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0AF1">
        <w:rPr>
          <w:rFonts w:ascii="Times New Roman" w:hAnsi="Times New Roman"/>
          <w:sz w:val="24"/>
          <w:szCs w:val="24"/>
        </w:rPr>
        <w:t>1.</w:t>
      </w:r>
      <w:r w:rsidR="00CB528B">
        <w:rPr>
          <w:rFonts w:ascii="Times New Roman" w:hAnsi="Times New Roman"/>
          <w:sz w:val="24"/>
          <w:szCs w:val="24"/>
        </w:rPr>
        <w:t>1</w:t>
      </w:r>
      <w:r w:rsidRPr="00A00AF1">
        <w:rPr>
          <w:rFonts w:ascii="Times New Roman" w:hAnsi="Times New Roman"/>
          <w:sz w:val="24"/>
          <w:szCs w:val="24"/>
        </w:rPr>
        <w:t>. П</w:t>
      </w:r>
      <w:r w:rsidR="00350A27">
        <w:rPr>
          <w:rFonts w:ascii="Times New Roman" w:hAnsi="Times New Roman"/>
          <w:sz w:val="24"/>
          <w:szCs w:val="24"/>
        </w:rPr>
        <w:t>риложение №1</w:t>
      </w:r>
      <w:r w:rsidRPr="00A00AF1">
        <w:rPr>
          <w:rFonts w:ascii="Times New Roman" w:hAnsi="Times New Roman"/>
          <w:sz w:val="24"/>
          <w:szCs w:val="24"/>
        </w:rPr>
        <w:t xml:space="preserve"> Программы изложить в следующей редакции:</w:t>
      </w:r>
    </w:p>
    <w:p w14:paraId="18AD8B0D" w14:textId="77777777" w:rsidR="00350A27" w:rsidRPr="00350A27" w:rsidRDefault="00E20B69" w:rsidP="00350A2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6B087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сайте администрации </w:t>
      </w:r>
      <w:hyperlink r:id="rId8" w:tgtFrame="_blank" w:history="1">
        <w:r w:rsidR="00350A27" w:rsidRPr="00350A27">
          <w:rPr>
            <w:rFonts w:ascii="Times New Roman" w:eastAsia="Calibri" w:hAnsi="Times New Roman"/>
            <w:sz w:val="24"/>
            <w:szCs w:val="24"/>
            <w:u w:val="single"/>
            <w:shd w:val="clear" w:color="auto" w:fill="FFFFFF"/>
            <w:lang w:eastAsia="en-US"/>
          </w:rPr>
          <w:t>https://kostarevskoe-sp.ru/</w:t>
        </w:r>
      </w:hyperlink>
    </w:p>
    <w:p w14:paraId="3667B676" w14:textId="77777777" w:rsidR="00E20B69" w:rsidRPr="006B087C" w:rsidRDefault="00E20B69" w:rsidP="00E2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C3B57">
        <w:rPr>
          <w:rFonts w:ascii="Times New Roman" w:hAnsi="Times New Roman"/>
          <w:sz w:val="24"/>
          <w:szCs w:val="24"/>
        </w:rPr>
        <w:t>3</w:t>
      </w:r>
      <w:r w:rsidRPr="006B087C">
        <w:rPr>
          <w:rFonts w:ascii="Times New Roman" w:hAnsi="Times New Roman"/>
          <w:sz w:val="24"/>
          <w:szCs w:val="24"/>
        </w:rPr>
        <w:t xml:space="preserve">.Контроль за исполнением </w:t>
      </w:r>
      <w:r>
        <w:rPr>
          <w:rFonts w:ascii="Times New Roman" w:hAnsi="Times New Roman"/>
          <w:sz w:val="24"/>
          <w:szCs w:val="24"/>
        </w:rPr>
        <w:t>настоящего</w:t>
      </w:r>
      <w:r w:rsidRPr="006B087C">
        <w:rPr>
          <w:rFonts w:ascii="Times New Roman" w:hAnsi="Times New Roman"/>
          <w:sz w:val="24"/>
          <w:szCs w:val="24"/>
        </w:rPr>
        <w:t xml:space="preserve"> постановления оставляю за собой.</w:t>
      </w:r>
    </w:p>
    <w:p w14:paraId="43CF9DDD" w14:textId="77777777" w:rsidR="00E20B69" w:rsidRPr="006A4D49" w:rsidRDefault="00E20B69" w:rsidP="00E20B6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57475F4" w14:textId="77777777" w:rsidR="007215D8" w:rsidRDefault="007215D8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E62897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51AFE16D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6367F1C1" w14:textId="4C3B33D6" w:rsidR="009C6B43" w:rsidRPr="007215D8" w:rsidRDefault="004F62C8" w:rsidP="009C6B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D72B77">
        <w:rPr>
          <w:rFonts w:ascii="Times New Roman" w:hAnsi="Times New Roman"/>
          <w:sz w:val="24"/>
          <w:szCs w:val="24"/>
        </w:rPr>
        <w:t>.</w:t>
      </w:r>
      <w:r w:rsidR="009C6B43" w:rsidRPr="007215D8">
        <w:rPr>
          <w:rFonts w:ascii="Times New Roman" w:hAnsi="Times New Roman"/>
          <w:sz w:val="24"/>
          <w:szCs w:val="24"/>
        </w:rPr>
        <w:t xml:space="preserve">Глава </w:t>
      </w:r>
      <w:r w:rsidR="00020EC9" w:rsidRPr="007215D8">
        <w:rPr>
          <w:rFonts w:ascii="Times New Roman" w:hAnsi="Times New Roman"/>
          <w:sz w:val="24"/>
          <w:szCs w:val="24"/>
        </w:rPr>
        <w:t>Костаревского</w:t>
      </w:r>
      <w:r w:rsidR="009C6B43" w:rsidRPr="007215D8">
        <w:rPr>
          <w:rFonts w:ascii="Times New Roman" w:hAnsi="Times New Roman"/>
          <w:sz w:val="24"/>
          <w:szCs w:val="24"/>
        </w:rPr>
        <w:t xml:space="preserve"> </w:t>
      </w:r>
    </w:p>
    <w:p w14:paraId="25B26D2E" w14:textId="7A169E4F" w:rsidR="009C6B43" w:rsidRDefault="009C6B43" w:rsidP="009C6B43">
      <w:pPr>
        <w:pStyle w:val="a4"/>
        <w:rPr>
          <w:rFonts w:ascii="Times New Roman" w:hAnsi="Times New Roman"/>
          <w:sz w:val="24"/>
          <w:szCs w:val="24"/>
        </w:rPr>
      </w:pPr>
      <w:r w:rsidRPr="007215D8">
        <w:rPr>
          <w:rFonts w:ascii="Times New Roman" w:hAnsi="Times New Roman"/>
          <w:sz w:val="24"/>
          <w:szCs w:val="24"/>
        </w:rPr>
        <w:t xml:space="preserve">сельского поселения     </w:t>
      </w:r>
      <w:r w:rsidR="007F5CB6" w:rsidRPr="007215D8">
        <w:rPr>
          <w:rFonts w:ascii="Times New Roman" w:hAnsi="Times New Roman"/>
          <w:sz w:val="24"/>
          <w:szCs w:val="24"/>
        </w:rPr>
        <w:t xml:space="preserve">                    </w:t>
      </w:r>
      <w:r w:rsidR="007215D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05E27">
        <w:rPr>
          <w:rFonts w:ascii="Times New Roman" w:hAnsi="Times New Roman"/>
          <w:sz w:val="24"/>
          <w:szCs w:val="24"/>
        </w:rPr>
        <w:t xml:space="preserve">           </w:t>
      </w:r>
      <w:r w:rsidR="007215D8">
        <w:rPr>
          <w:rFonts w:ascii="Times New Roman" w:hAnsi="Times New Roman"/>
          <w:sz w:val="24"/>
          <w:szCs w:val="24"/>
        </w:rPr>
        <w:t xml:space="preserve">            </w:t>
      </w:r>
      <w:r w:rsidR="004F62C8">
        <w:rPr>
          <w:rFonts w:ascii="Times New Roman" w:hAnsi="Times New Roman"/>
          <w:sz w:val="24"/>
          <w:szCs w:val="24"/>
        </w:rPr>
        <w:t xml:space="preserve">                   Н.В.Хавалкина</w:t>
      </w:r>
    </w:p>
    <w:p w14:paraId="55A62C95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705FAEFD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21C9189F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3AC25737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4C98AF73" w14:textId="77777777" w:rsidR="00CB528B" w:rsidRPr="007215D8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49133F0C" w14:textId="27DF8A1B" w:rsidR="009C6B43" w:rsidRPr="007215D8" w:rsidRDefault="00805E27" w:rsidP="009C6B4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9C6B43" w:rsidRPr="007215D8" w14:paraId="48170BFC" w14:textId="77777777" w:rsidTr="00020EC9">
        <w:tc>
          <w:tcPr>
            <w:tcW w:w="9464" w:type="dxa"/>
          </w:tcPr>
          <w:p w14:paraId="3CAF9F61" w14:textId="77777777" w:rsidR="00805E27" w:rsidRDefault="00805E27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50C8ECF" w14:textId="77777777" w:rsidR="009C6B43" w:rsidRPr="007215D8" w:rsidRDefault="009C6B43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>Приложение 1 к Постановлению</w:t>
            </w:r>
          </w:p>
          <w:p w14:paraId="2DCF9542" w14:textId="60FAA4D0" w:rsidR="009C6B43" w:rsidRPr="007215D8" w:rsidRDefault="009C6B43" w:rsidP="00020E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020EC9" w:rsidRPr="007215D8">
              <w:rPr>
                <w:rFonts w:ascii="Times New Roman" w:hAnsi="Times New Roman"/>
                <w:sz w:val="24"/>
                <w:szCs w:val="24"/>
              </w:rPr>
              <w:t>Костаревского</w:t>
            </w:r>
          </w:p>
          <w:p w14:paraId="0F9DDAB3" w14:textId="77777777" w:rsidR="009C6B43" w:rsidRPr="007215D8" w:rsidRDefault="009C6B43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14:paraId="35DBB0B6" w14:textId="7454194F" w:rsidR="009C6B43" w:rsidRPr="007215D8" w:rsidRDefault="009C6B43" w:rsidP="004F62C8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F62C8">
              <w:rPr>
                <w:rFonts w:ascii="Times New Roman" w:hAnsi="Times New Roman"/>
                <w:sz w:val="24"/>
                <w:szCs w:val="24"/>
              </w:rPr>
              <w:t>08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.</w:t>
            </w:r>
            <w:r w:rsidR="00E24DB0">
              <w:rPr>
                <w:rFonts w:ascii="Times New Roman" w:hAnsi="Times New Roman"/>
                <w:sz w:val="24"/>
                <w:szCs w:val="24"/>
              </w:rPr>
              <w:t>12</w:t>
            </w:r>
            <w:r w:rsidR="000A67B7">
              <w:rPr>
                <w:rFonts w:ascii="Times New Roman" w:hAnsi="Times New Roman"/>
                <w:sz w:val="24"/>
                <w:szCs w:val="24"/>
              </w:rPr>
              <w:t>.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202</w:t>
            </w:r>
            <w:r w:rsidR="004F62C8">
              <w:rPr>
                <w:rFonts w:ascii="Times New Roman" w:hAnsi="Times New Roman"/>
                <w:sz w:val="24"/>
                <w:szCs w:val="24"/>
              </w:rPr>
              <w:t>5</w:t>
            </w:r>
            <w:r w:rsidR="00721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г №</w:t>
            </w:r>
            <w:r w:rsidR="00E20B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24DB0">
              <w:rPr>
                <w:rFonts w:ascii="Times New Roman" w:hAnsi="Times New Roman"/>
                <w:sz w:val="24"/>
                <w:szCs w:val="24"/>
              </w:rPr>
              <w:t>6</w:t>
            </w:r>
            <w:r w:rsidR="004F62C8">
              <w:rPr>
                <w:rFonts w:ascii="Times New Roman" w:hAnsi="Times New Roman"/>
                <w:sz w:val="24"/>
                <w:szCs w:val="24"/>
              </w:rPr>
              <w:t>9</w:t>
            </w:r>
            <w:r w:rsidR="007F5CB6" w:rsidRPr="007215D8">
              <w:rPr>
                <w:rFonts w:ascii="Times New Roman" w:hAnsi="Times New Roman"/>
                <w:sz w:val="24"/>
                <w:szCs w:val="24"/>
              </w:rPr>
              <w:t>-П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1AC7CCC8" w14:textId="77777777" w:rsidR="009C6B43" w:rsidRPr="007215D8" w:rsidRDefault="009C6B43" w:rsidP="009C6B43">
      <w:pPr>
        <w:spacing w:after="0"/>
        <w:rPr>
          <w:rFonts w:ascii="Times New Roman" w:hAnsi="Times New Roman"/>
          <w:sz w:val="24"/>
          <w:szCs w:val="24"/>
        </w:rPr>
      </w:pPr>
    </w:p>
    <w:p w14:paraId="7E07DEFB" w14:textId="77777777" w:rsidR="009C6B43" w:rsidRPr="007215D8" w:rsidRDefault="009C6B43" w:rsidP="009C6B43">
      <w:pPr>
        <w:spacing w:after="0"/>
        <w:rPr>
          <w:rFonts w:ascii="Times New Roman" w:hAnsi="Times New Roman"/>
          <w:sz w:val="24"/>
          <w:szCs w:val="24"/>
        </w:rPr>
      </w:pPr>
    </w:p>
    <w:p w14:paraId="0F024A95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Программа</w:t>
      </w:r>
    </w:p>
    <w:p w14:paraId="5AA321FA" w14:textId="03CB22EA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комплексного развития</w:t>
      </w:r>
      <w:r w:rsidR="007A292A">
        <w:rPr>
          <w:rFonts w:ascii="Times New Roman" w:hAnsi="Times New Roman"/>
          <w:b/>
        </w:rPr>
        <w:t xml:space="preserve"> </w:t>
      </w:r>
      <w:r w:rsidRPr="00350A27">
        <w:rPr>
          <w:rFonts w:ascii="Times New Roman" w:hAnsi="Times New Roman"/>
          <w:b/>
        </w:rPr>
        <w:t xml:space="preserve">систем коммунальной инфраструктуры </w:t>
      </w:r>
    </w:p>
    <w:p w14:paraId="42D978C4" w14:textId="77777777" w:rsidR="00A00AF1" w:rsidRPr="00350A27" w:rsidRDefault="00020EC9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  <w:highlight w:val="white"/>
          <w:shd w:val="clear" w:color="auto" w:fill="FFFF00"/>
        </w:rPr>
        <w:t>Костаревского</w:t>
      </w:r>
      <w:r w:rsidR="009C6B43" w:rsidRPr="00350A27">
        <w:rPr>
          <w:rFonts w:ascii="Times New Roman" w:hAnsi="Times New Roman"/>
          <w:b/>
          <w:highlight w:val="white"/>
          <w:shd w:val="clear" w:color="auto" w:fill="FFFF00"/>
        </w:rPr>
        <w:t xml:space="preserve"> сельского поселени</w:t>
      </w:r>
      <w:r w:rsidR="009C6B43" w:rsidRPr="00350A27">
        <w:rPr>
          <w:rFonts w:ascii="Times New Roman" w:hAnsi="Times New Roman"/>
          <w:b/>
        </w:rPr>
        <w:t>я</w:t>
      </w:r>
    </w:p>
    <w:p w14:paraId="3F5B61E4" w14:textId="2BFABFCF" w:rsidR="009C6B43" w:rsidRDefault="00A00AF1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 xml:space="preserve"> Камышинского муниципального района Волгоградской области</w:t>
      </w:r>
      <w:bookmarkStart w:id="0" w:name="_GoBack"/>
      <w:bookmarkEnd w:id="0"/>
    </w:p>
    <w:p w14:paraId="613AE2F6" w14:textId="77777777" w:rsidR="007A292A" w:rsidRDefault="007A292A" w:rsidP="009C6B43">
      <w:pPr>
        <w:spacing w:after="0"/>
        <w:jc w:val="center"/>
        <w:rPr>
          <w:rFonts w:ascii="Times New Roman" w:hAnsi="Times New Roman"/>
          <w:b/>
        </w:rPr>
      </w:pPr>
    </w:p>
    <w:p w14:paraId="5A18D837" w14:textId="0DA8A446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</w:rPr>
        <w:t>Паспорт</w:t>
      </w:r>
    </w:p>
    <w:tbl>
      <w:tblPr>
        <w:tblW w:w="9912" w:type="dxa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8073"/>
      </w:tblGrid>
      <w:tr w:rsidR="009C6B43" w:rsidRPr="00350A27" w14:paraId="0792A228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717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06A" w14:textId="1D9DE85E" w:rsidR="009C6B43" w:rsidRPr="00753D58" w:rsidRDefault="009C6B43" w:rsidP="00A00A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Программа комплексного развития систем коммунальной инфраструктуры </w:t>
            </w:r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r w:rsidR="00A00AF1"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Камышинского муниципального района Волгоградской области</w:t>
            </w:r>
          </w:p>
        </w:tc>
      </w:tr>
      <w:tr w:rsidR="009C6B43" w:rsidRPr="00350A27" w14:paraId="1B2A5791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37E5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1F0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Градостроительный кодекс Российской Федерации от 29.12.2004 № 190-ФЗ,</w:t>
            </w:r>
          </w:p>
          <w:p w14:paraId="12C9AC59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- Федеральный закон от 06.10.2003 № 131-Ф3 «Об общих принципах организации местного самоуправления в Российской Федерации», </w:t>
            </w:r>
          </w:p>
          <w:p w14:paraId="5DE582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      </w:r>
          </w:p>
          <w:p w14:paraId="48D54D2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</w:t>
            </w:r>
          </w:p>
          <w:p w14:paraId="39FE79E2" w14:textId="77777777" w:rsidR="009C6B43" w:rsidRPr="00753D58" w:rsidRDefault="009C6B43" w:rsidP="00020EC9">
            <w:pPr>
              <w:pStyle w:val="2"/>
              <w:shd w:val="clear" w:color="auto" w:fill="FFFFFF"/>
              <w:spacing w:before="0" w:after="255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753D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- Постановление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  <w:p w14:paraId="7296B854" w14:textId="5662E7F4" w:rsidR="009C6B43" w:rsidRPr="00753D58" w:rsidRDefault="009C6B43" w:rsidP="00020EC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Генеральный План развития </w:t>
            </w:r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Камышинского муниципального района Волгоградской области</w:t>
            </w:r>
          </w:p>
        </w:tc>
      </w:tr>
      <w:tr w:rsidR="009C6B43" w:rsidRPr="00350A27" w14:paraId="47992A52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22A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Разработчик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2DF" w14:textId="02D6034D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Администрация </w:t>
            </w:r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9C6B43" w:rsidRPr="00350A27" w14:paraId="7345EE4C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664D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Исполнители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1FF" w14:textId="00EC4BF8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Администрация </w:t>
            </w:r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9C6B43" w:rsidRPr="00350A27" w14:paraId="406239B2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D19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089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Обеспечение надежной и стабильной поставки коммунальных ресурсов с использованием энергоэффективных технологий и оборудования;</w:t>
            </w:r>
          </w:p>
          <w:p w14:paraId="4FEA8115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Обеспечение доступной стоимости жилищно-коммунальных услуг нормативного качества;</w:t>
            </w:r>
          </w:p>
          <w:p w14:paraId="7266F03F" w14:textId="02B4F895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Повышение комфортности и безопасности проживания населения за счет развития и модернизации жилищного фонда и объектов инженерной инфраструктуры </w:t>
            </w:r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поселения;</w:t>
            </w:r>
          </w:p>
          <w:p w14:paraId="721B971F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- Повышение качества и надежности, предоставляемых гражданам жилищно-коммунальных услуг; </w:t>
            </w:r>
          </w:p>
          <w:p w14:paraId="27817261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Модернизация коммунальной инфраструктуры для повышения ресурсной эффективности производства и предоставления услуг; </w:t>
            </w:r>
          </w:p>
          <w:p w14:paraId="2C0DBF4B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Повышение энергоэффективности систем водоснабжения и газоснабжения, снижение энергоемкости жилищно-коммунального хозяйства; </w:t>
            </w:r>
          </w:p>
          <w:p w14:paraId="267061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Снижение износа коммунальной инфраструктуры;</w:t>
            </w:r>
          </w:p>
        </w:tc>
      </w:tr>
      <w:tr w:rsidR="009C6B43" w:rsidRPr="00350A27" w14:paraId="597D46FB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C37A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Задачи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FC21" w14:textId="77777777" w:rsidR="009C6B43" w:rsidRPr="00753D58" w:rsidRDefault="009C6B43" w:rsidP="00020E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14:paraId="36D569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      </w:r>
          </w:p>
          <w:p w14:paraId="344632EE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Программное управление энерго - и ресурсосбережением и повышением энергоэффективности;</w:t>
            </w:r>
          </w:p>
          <w:p w14:paraId="041CA1F1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Реконструкция существующих объектов водоснабжения</w:t>
            </w:r>
          </w:p>
        </w:tc>
      </w:tr>
      <w:tr w:rsidR="009C6B43" w:rsidRPr="00350A27" w14:paraId="75E58405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9005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19A5" w14:textId="6AF8674F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Реализация программы планируется на 2021- 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>03</w:t>
            </w:r>
            <w:r w:rsidR="00E24DB0"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>0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 xml:space="preserve"> 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</w:rPr>
              <w:t>годы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>, в том числе по этапам:</w:t>
            </w:r>
          </w:p>
          <w:p w14:paraId="6854C6AD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I этап 2021-2026 – реализация запланированных мероприятий;</w:t>
            </w:r>
          </w:p>
          <w:p w14:paraId="1756BEE1" w14:textId="58D71D16" w:rsidR="009C6B43" w:rsidRPr="00753D58" w:rsidRDefault="009C6B43" w:rsidP="00E24D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II этап 2027-203</w:t>
            </w:r>
            <w:r w:rsidR="00E24DB0" w:rsidRPr="00753D58">
              <w:rPr>
                <w:rFonts w:ascii="Times New Roman" w:hAnsi="Times New Roman"/>
                <w:sz w:val="20"/>
                <w:szCs w:val="20"/>
              </w:rPr>
              <w:t>0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годы – актуализация программы в соответствии с финансированием</w:t>
            </w:r>
          </w:p>
        </w:tc>
      </w:tr>
      <w:tr w:rsidR="009C6B43" w:rsidRPr="00350A27" w14:paraId="1ADF7DD4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9C32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Целевые показатели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DEB0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1) критерии доступности и доля охвата населения коммунальными услугами;</w:t>
            </w:r>
          </w:p>
          <w:p w14:paraId="0445EC72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2) показатели надежности (бесперебойности) систем ресурсоснабжения;</w:t>
            </w:r>
          </w:p>
          <w:p w14:paraId="098C7CA7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3) показатели эффективности производства коммунальных ресурсов и их потребления;</w:t>
            </w:r>
          </w:p>
          <w:p w14:paraId="6D96BEB9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lastRenderedPageBreak/>
              <w:t>4) показатели воздействия на окружающую среду;</w:t>
            </w:r>
          </w:p>
          <w:p w14:paraId="4B1FB7EB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5) показатели качества коммунальных ресурсов.</w:t>
            </w:r>
          </w:p>
        </w:tc>
      </w:tr>
      <w:tr w:rsidR="009C6B43" w:rsidRPr="00350A27" w14:paraId="7E117BDC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ADE20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Источники финансирования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1643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Финансирование управления Программой осуществляется за</w:t>
            </w:r>
          </w:p>
          <w:p w14:paraId="215B01BA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счет средств местного.</w:t>
            </w:r>
          </w:p>
          <w:p w14:paraId="3B5DF9F0" w14:textId="4C21EB8E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Общий прогнозируемый объем финансирования Программы составит за период 2021-2030 годы всего </w:t>
            </w:r>
            <w:r w:rsidR="00830B66" w:rsidRPr="00753D58">
              <w:rPr>
                <w:rFonts w:ascii="Times New Roman" w:hAnsi="Times New Roman"/>
                <w:sz w:val="20"/>
                <w:szCs w:val="20"/>
              </w:rPr>
              <w:t>1292,247тыс.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14:paraId="1F4A3CF6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Объем финансирования, предусмотренный за счет бюджетных средств, рассчитывается с учетом возможностей на очередной финансовый год. Объемы, структура затрат и источники финансирования мероприятий подлежат ежегодной корректировке в соответствии с результатами выполнения мероприятий, их приоритетности и финансовых возможностей</w:t>
            </w:r>
          </w:p>
        </w:tc>
      </w:tr>
      <w:tr w:rsidR="009C6B43" w:rsidRPr="00350A27" w14:paraId="704E1360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9A699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Прогноз ожидаемых социально-экономических результатов реализации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933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Практическая реализация мероприятий программы позволит:</w:t>
            </w:r>
          </w:p>
          <w:p w14:paraId="587E7FD7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повысить качество и надежность жилищно-коммунальных услуг, оказываемых потребителям;</w:t>
            </w:r>
          </w:p>
          <w:p w14:paraId="07FB2DC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повысить эффективность использования систем коммунальной инфраструктуры;</w:t>
            </w:r>
          </w:p>
          <w:p w14:paraId="4A170600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обеспечение санитарного благополучия населения, промышленной и экологической безопасности</w:t>
            </w:r>
          </w:p>
        </w:tc>
      </w:tr>
    </w:tbl>
    <w:p w14:paraId="7E4A40DC" w14:textId="77777777" w:rsidR="009C6B43" w:rsidRPr="00350A27" w:rsidRDefault="009C6B43" w:rsidP="009C6B43">
      <w:pPr>
        <w:tabs>
          <w:tab w:val="left" w:pos="1905"/>
        </w:tabs>
        <w:spacing w:after="0"/>
        <w:rPr>
          <w:rFonts w:ascii="Times New Roman" w:hAnsi="Times New Roman"/>
          <w:color w:val="70AD47" w:themeColor="accent6"/>
        </w:rPr>
      </w:pPr>
    </w:p>
    <w:p w14:paraId="01A722D9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Введение</w:t>
      </w:r>
    </w:p>
    <w:p w14:paraId="03F09A1B" w14:textId="77777777" w:rsidR="009C6B43" w:rsidRPr="00350A27" w:rsidRDefault="009C6B43" w:rsidP="009C6B43">
      <w:pPr>
        <w:pStyle w:val="af"/>
        <w:spacing w:after="0"/>
        <w:jc w:val="center"/>
        <w:rPr>
          <w:rFonts w:ascii="Times New Roman" w:hAnsi="Times New Roman"/>
        </w:rPr>
      </w:pPr>
    </w:p>
    <w:p w14:paraId="4054A4EC" w14:textId="77777777" w:rsidR="009C6B43" w:rsidRPr="00753D58" w:rsidRDefault="009C6B43" w:rsidP="009C6B43">
      <w:pPr>
        <w:pStyle w:val="af"/>
        <w:spacing w:after="0"/>
        <w:jc w:val="center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1.1 Основания для разработки Программы</w:t>
      </w:r>
    </w:p>
    <w:p w14:paraId="0A47D008" w14:textId="6BC7400E" w:rsidR="009C6B43" w:rsidRPr="00753D58" w:rsidRDefault="009C6B43" w:rsidP="009C6B43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Основанием для проведения работ по формированию программы комплексного развития систем коммунальной инфраструктуры </w:t>
      </w:r>
      <w:r w:rsidR="00020EC9" w:rsidRPr="00753D58">
        <w:rPr>
          <w:rFonts w:ascii="Times New Roman" w:hAnsi="Times New Roman"/>
          <w:sz w:val="20"/>
          <w:szCs w:val="20"/>
        </w:rPr>
        <w:t>Костаревского</w:t>
      </w:r>
      <w:r w:rsidRPr="00753D58">
        <w:rPr>
          <w:rFonts w:ascii="Times New Roman" w:hAnsi="Times New Roman"/>
          <w:sz w:val="20"/>
          <w:szCs w:val="20"/>
        </w:rPr>
        <w:t xml:space="preserve"> сельского поселения Камышинского муниципального района Волгоградской области (далее Программа) являются:</w:t>
      </w:r>
    </w:p>
    <w:p w14:paraId="4E0FD125" w14:textId="77777777" w:rsidR="007A292A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Градостроительный кодекс Российской Федерации от 29.12.2004 № 190-ФЗ,</w:t>
      </w:r>
    </w:p>
    <w:p w14:paraId="45A60621" w14:textId="4FD762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 - Федеральный закон от 06.10.2003 № 131-Ф3 «Об общих принципах организации местного самоуправления в Российской Федерации», </w:t>
      </w:r>
    </w:p>
    <w:p w14:paraId="0D45ED9E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14:paraId="4EB98EA1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</w:t>
      </w:r>
    </w:p>
    <w:p w14:paraId="3FA19439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Постановление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</w:r>
    </w:p>
    <w:p w14:paraId="34C03177" w14:textId="2518535C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- Генеральный План развития </w:t>
      </w:r>
      <w:r w:rsidR="00020EC9" w:rsidRPr="00753D58">
        <w:rPr>
          <w:rFonts w:ascii="Times New Roman" w:hAnsi="Times New Roman"/>
          <w:sz w:val="20"/>
          <w:szCs w:val="20"/>
        </w:rPr>
        <w:t>Костаревского</w:t>
      </w:r>
      <w:r w:rsidRPr="00753D58">
        <w:rPr>
          <w:rFonts w:ascii="Times New Roman" w:hAnsi="Times New Roman"/>
          <w:sz w:val="20"/>
          <w:szCs w:val="20"/>
        </w:rPr>
        <w:t xml:space="preserve"> сельского поселения Камышинского муниципального района Волгоградской области </w:t>
      </w:r>
    </w:p>
    <w:p w14:paraId="4C366524" w14:textId="77777777" w:rsidR="009C6B43" w:rsidRPr="00350A27" w:rsidRDefault="009C6B43" w:rsidP="007A292A">
      <w:pPr>
        <w:pStyle w:val="ad"/>
        <w:spacing w:after="0"/>
        <w:ind w:firstLine="600"/>
        <w:jc w:val="both"/>
        <w:rPr>
          <w:sz w:val="22"/>
          <w:szCs w:val="22"/>
        </w:rPr>
      </w:pPr>
      <w:r w:rsidRPr="00753D58">
        <w:rPr>
          <w:sz w:val="20"/>
          <w:szCs w:val="20"/>
        </w:rPr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</w:t>
      </w:r>
      <w:r w:rsidRPr="00350A27">
        <w:rPr>
          <w:sz w:val="22"/>
          <w:szCs w:val="22"/>
        </w:rPr>
        <w:t xml:space="preserve"> предоставления услуг.</w:t>
      </w:r>
    </w:p>
    <w:p w14:paraId="5DD2F7C8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</w:p>
    <w:p w14:paraId="0178AE78" w14:textId="5F37CA62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1.2. Цели и задачи</w:t>
      </w:r>
    </w:p>
    <w:p w14:paraId="0DC9D9E9" w14:textId="65D591DF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0"/>
          <w:szCs w:val="20"/>
        </w:rPr>
      </w:pPr>
      <w:r w:rsidRPr="007173EB">
        <w:rPr>
          <w:rFonts w:ascii="Times New Roman" w:hAnsi="Times New Roman"/>
          <w:spacing w:val="3"/>
          <w:sz w:val="20"/>
          <w:szCs w:val="20"/>
        </w:rPr>
        <w:t xml:space="preserve">Программа комплексного развития систем коммунальной инфраструктуры муниципального образования, </w:t>
      </w:r>
      <w:r w:rsidRPr="007173EB">
        <w:rPr>
          <w:rFonts w:ascii="Times New Roman" w:hAnsi="Times New Roman"/>
          <w:spacing w:val="1"/>
          <w:sz w:val="20"/>
          <w:szCs w:val="20"/>
        </w:rPr>
        <w:t xml:space="preserve">разработана в целях </w:t>
      </w:r>
      <w:r w:rsidRPr="007173EB">
        <w:rPr>
          <w:rFonts w:ascii="Times New Roman" w:hAnsi="Times New Roman"/>
          <w:sz w:val="20"/>
          <w:szCs w:val="20"/>
        </w:rPr>
        <w:t xml:space="preserve">обеспечения надежной и стабильной поставки коммунальных ресурсов с использованием энергоэффективных технологий и оборудования; обеспечения доступной стоимости жилищно-коммунальных услуг нормативного качества; повышения комфортности и безопасности проживания населения за счет развития и модернизации жилищного фонда и объектов инженерной инфраструктуры </w:t>
      </w:r>
      <w:r w:rsidR="00020EC9" w:rsidRPr="007173EB">
        <w:rPr>
          <w:rFonts w:ascii="Times New Roman" w:hAnsi="Times New Roman"/>
          <w:sz w:val="20"/>
          <w:szCs w:val="20"/>
        </w:rPr>
        <w:t>Костаревского</w:t>
      </w:r>
      <w:r w:rsidRPr="007173EB">
        <w:rPr>
          <w:rFonts w:ascii="Times New Roman" w:hAnsi="Times New Roman"/>
          <w:sz w:val="20"/>
          <w:szCs w:val="20"/>
        </w:rPr>
        <w:t xml:space="preserve"> сельского поселения; повышения качества и надежности, предоставляемых гражданам жилищно-коммунальных услуг; модернизации коммунальной инфраструктуры для повышения ресурсной эффективности производства и предоставления услуг; повышения энергоэффективности систем водоснабжения и газоснабжения, снижение энергоемкости жилищно-коммунального хозяйства; снижения износа коммунальной инфраструктуры.</w:t>
      </w:r>
    </w:p>
    <w:p w14:paraId="13B9687C" w14:textId="77777777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z w:val="20"/>
          <w:szCs w:val="20"/>
        </w:rPr>
      </w:pPr>
    </w:p>
    <w:p w14:paraId="4AEA1BCD" w14:textId="19159B8D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pacing w:val="-3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 xml:space="preserve">Программа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</w:t>
      </w:r>
      <w:r w:rsidR="00020EC9" w:rsidRPr="007173EB">
        <w:rPr>
          <w:rFonts w:ascii="Times New Roman" w:hAnsi="Times New Roman"/>
          <w:spacing w:val="-5"/>
          <w:sz w:val="20"/>
          <w:szCs w:val="20"/>
        </w:rPr>
        <w:t>Костаревского</w:t>
      </w:r>
      <w:r w:rsidRPr="007173EB">
        <w:rPr>
          <w:rFonts w:ascii="Times New Roman" w:hAnsi="Times New Roman"/>
          <w:spacing w:val="-5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 xml:space="preserve">представляет собой увязанный по задачам, ресурсам и срокам </w:t>
      </w:r>
      <w:r w:rsidRPr="007173EB">
        <w:rPr>
          <w:rFonts w:ascii="Times New Roman" w:hAnsi="Times New Roman"/>
          <w:spacing w:val="8"/>
          <w:sz w:val="20"/>
          <w:szCs w:val="20"/>
        </w:rPr>
        <w:t>осуществления перечень</w:t>
      </w:r>
      <w:r w:rsidRPr="007173EB">
        <w:rPr>
          <w:rFonts w:ascii="Times New Roman" w:hAnsi="Times New Roman"/>
          <w:spacing w:val="3"/>
          <w:sz w:val="20"/>
          <w:szCs w:val="20"/>
        </w:rPr>
        <w:t xml:space="preserve"> мероприятий, направленных на обеспечение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функционирования и развития коммунальной инфраструктуры </w:t>
      </w:r>
      <w:r w:rsidR="00020EC9" w:rsidRPr="007173EB">
        <w:rPr>
          <w:rFonts w:ascii="Times New Roman" w:hAnsi="Times New Roman"/>
          <w:spacing w:val="-3"/>
          <w:sz w:val="20"/>
          <w:szCs w:val="20"/>
        </w:rPr>
        <w:t>Костаревского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-5"/>
          <w:sz w:val="20"/>
          <w:szCs w:val="20"/>
        </w:rPr>
        <w:t>.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 </w:t>
      </w:r>
    </w:p>
    <w:p w14:paraId="123952E4" w14:textId="49C793BD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Основными задачами</w:t>
      </w:r>
      <w:r w:rsidRPr="007173EB">
        <w:rPr>
          <w:rFonts w:ascii="Times New Roman" w:hAnsi="Times New Roman"/>
          <w:b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 xml:space="preserve">Программы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</w:t>
      </w:r>
      <w:r w:rsidR="00020EC9" w:rsidRPr="007173EB">
        <w:rPr>
          <w:rFonts w:ascii="Times New Roman" w:hAnsi="Times New Roman"/>
          <w:spacing w:val="-3"/>
          <w:sz w:val="20"/>
          <w:szCs w:val="20"/>
        </w:rPr>
        <w:t>Костаревского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>являются:</w:t>
      </w:r>
    </w:p>
    <w:p w14:paraId="3C2DB4AB" w14:textId="77777777" w:rsidR="009C6B43" w:rsidRPr="007173EB" w:rsidRDefault="009C6B43" w:rsidP="009C6B4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комплексное развитие систем коммунальной инфраструктуры, повышение надежности и качества предоставляемых услуг;</w:t>
      </w:r>
    </w:p>
    <w:p w14:paraId="4078D4AB" w14:textId="77777777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lastRenderedPageBreak/>
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</w:r>
    </w:p>
    <w:p w14:paraId="76838813" w14:textId="77777777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программное управление энерго - и ресурсосбережением и повышением энергоэффективности;</w:t>
      </w:r>
    </w:p>
    <w:p w14:paraId="2F082695" w14:textId="77777777" w:rsidR="009C6B43" w:rsidRPr="007173EB" w:rsidRDefault="009C6B43" w:rsidP="009C6B43">
      <w:pPr>
        <w:spacing w:after="0"/>
        <w:ind w:right="66"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реконструкция существующих объектов водоснабжения.</w:t>
      </w:r>
    </w:p>
    <w:p w14:paraId="66BCE856" w14:textId="77777777" w:rsidR="009C6B43" w:rsidRPr="007173EB" w:rsidRDefault="009C6B43" w:rsidP="009C6B43">
      <w:pPr>
        <w:spacing w:after="0"/>
        <w:ind w:right="66" w:firstLine="60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 xml:space="preserve">В Программу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включены </w:t>
      </w:r>
      <w:r w:rsidRPr="007173EB">
        <w:rPr>
          <w:rFonts w:ascii="Times New Roman" w:hAnsi="Times New Roman"/>
          <w:sz w:val="20"/>
          <w:szCs w:val="20"/>
        </w:rPr>
        <w:t>мероприятия по повышению эффективности работы коммунального комплекса, которые представляют собой:</w:t>
      </w:r>
    </w:p>
    <w:p w14:paraId="782A0CA5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перечень мероприятий по реконструкции, модернизации и капитальному ремонту систем коммунальной инфраструктуры;</w:t>
      </w:r>
    </w:p>
    <w:p w14:paraId="00341B3E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срок реализации мероприятий;</w:t>
      </w:r>
    </w:p>
    <w:p w14:paraId="6A05D264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финансовые потребности на реализацию мероприятий.</w:t>
      </w:r>
    </w:p>
    <w:p w14:paraId="7C65415C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</w:p>
    <w:p w14:paraId="53895863" w14:textId="77777777" w:rsidR="009C6B43" w:rsidRPr="00350A27" w:rsidRDefault="009C6B43" w:rsidP="009C6B43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Характеристика существующего состояния систем коммунальной инфраструктуры</w:t>
      </w:r>
    </w:p>
    <w:p w14:paraId="5710B271" w14:textId="77777777" w:rsidR="009C6B43" w:rsidRPr="00350A27" w:rsidRDefault="009C6B43" w:rsidP="009C6B43">
      <w:pPr>
        <w:pStyle w:val="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E36FDF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2.1. Существующее положение системы и структуры водоснабжения</w:t>
      </w:r>
    </w:p>
    <w:p w14:paraId="0A477E3B" w14:textId="1A531FA9" w:rsidR="009559BA" w:rsidRPr="00617B41" w:rsidRDefault="009559BA" w:rsidP="009559BA">
      <w:pPr>
        <w:pStyle w:val="ac"/>
        <w:ind w:left="0" w:firstLine="600"/>
        <w:jc w:val="both"/>
        <w:rPr>
          <w:rFonts w:ascii="Times New Roman" w:hAnsi="Times New Roman"/>
          <w:sz w:val="20"/>
          <w:szCs w:val="20"/>
        </w:rPr>
      </w:pPr>
      <w:bookmarkStart w:id="1" w:name="_Toc225849021"/>
      <w:bookmarkStart w:id="2" w:name="_Toc232781430"/>
      <w:r w:rsidRPr="00617B41">
        <w:rPr>
          <w:rFonts w:ascii="Times New Roman" w:hAnsi="Times New Roman"/>
          <w:sz w:val="20"/>
          <w:szCs w:val="20"/>
        </w:rPr>
        <w:t xml:space="preserve">Водоснабжение на территории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осуществляется из скважин, колодцев в личных подворьях граждан. Также на территории поселения имеются </w:t>
      </w:r>
      <w:r w:rsidR="0042661C" w:rsidRPr="00617B41">
        <w:rPr>
          <w:rFonts w:ascii="Times New Roman" w:hAnsi="Times New Roman"/>
          <w:sz w:val="20"/>
          <w:szCs w:val="20"/>
        </w:rPr>
        <w:t xml:space="preserve">11 </w:t>
      </w:r>
      <w:r w:rsidRPr="00617B41">
        <w:rPr>
          <w:rFonts w:ascii="Times New Roman" w:hAnsi="Times New Roman"/>
          <w:sz w:val="20"/>
          <w:szCs w:val="20"/>
        </w:rPr>
        <w:t>общественных колодцев.</w:t>
      </w:r>
    </w:p>
    <w:bookmarkEnd w:id="1"/>
    <w:bookmarkEnd w:id="2"/>
    <w:p w14:paraId="73C24418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2.2. Существующее положение в сфере водоотведения</w:t>
      </w:r>
    </w:p>
    <w:p w14:paraId="7EBB426D" w14:textId="6EDA4F08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В </w:t>
      </w:r>
      <w:r w:rsidR="0042661C" w:rsidRPr="00617B41">
        <w:rPr>
          <w:rFonts w:ascii="Times New Roman" w:hAnsi="Times New Roman"/>
          <w:sz w:val="20"/>
          <w:szCs w:val="20"/>
        </w:rPr>
        <w:t>Костаревском сельском</w:t>
      </w:r>
      <w:r w:rsidRPr="00617B41">
        <w:rPr>
          <w:rFonts w:ascii="Times New Roman" w:hAnsi="Times New Roman"/>
          <w:sz w:val="20"/>
          <w:szCs w:val="20"/>
        </w:rPr>
        <w:t xml:space="preserve"> поселении отсутствует централизованная система канализации. Водоотведение индивидуальных жилых домов осуществляется в водонепроницаемые выгреба. </w:t>
      </w:r>
    </w:p>
    <w:p w14:paraId="70F05D96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043256C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2.3. Существующее положение по теплоснабжению</w:t>
      </w:r>
    </w:p>
    <w:p w14:paraId="3AFF89A9" w14:textId="04E39AB1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На территории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с 19</w:t>
      </w:r>
      <w:r w:rsidR="0042661C" w:rsidRPr="00617B41">
        <w:rPr>
          <w:rFonts w:ascii="Times New Roman" w:hAnsi="Times New Roman"/>
          <w:sz w:val="20"/>
          <w:szCs w:val="20"/>
        </w:rPr>
        <w:t>89</w:t>
      </w:r>
      <w:r w:rsidRPr="00617B41">
        <w:rPr>
          <w:rFonts w:ascii="Times New Roman" w:hAnsi="Times New Roman"/>
          <w:sz w:val="20"/>
          <w:szCs w:val="20"/>
        </w:rPr>
        <w:t xml:space="preserve"> года весь жилой фонд переведен на подомовое отопление, объекты соцкультбыта переведены на автономное отопление. Администрация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потребление газа этими объектами не отслеживает.</w:t>
      </w:r>
    </w:p>
    <w:p w14:paraId="2FBAC7D7" w14:textId="77777777" w:rsidR="0042661C" w:rsidRPr="00617B41" w:rsidRDefault="0042661C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1EE760D" w14:textId="4BEF2066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2.4. Характеристика сферы сбора твердых коммунальных отходов</w:t>
      </w:r>
    </w:p>
    <w:p w14:paraId="4433A039" w14:textId="0427DC62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Сбор и вывоз отходов и мусора от населения с. </w:t>
      </w:r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r w:rsidRPr="00617B41">
        <w:rPr>
          <w:rFonts w:ascii="Times New Roman" w:hAnsi="Times New Roman"/>
          <w:sz w:val="20"/>
          <w:szCs w:val="20"/>
        </w:rPr>
        <w:t xml:space="preserve"> осуще</w:t>
      </w:r>
      <w:r w:rsidR="00350A27" w:rsidRPr="00617B41">
        <w:rPr>
          <w:rFonts w:ascii="Times New Roman" w:hAnsi="Times New Roman"/>
          <w:sz w:val="20"/>
          <w:szCs w:val="20"/>
        </w:rPr>
        <w:t>ствляется тарным способом ООО «Ситиматик</w:t>
      </w:r>
      <w:r w:rsidRPr="00617B41">
        <w:rPr>
          <w:rFonts w:ascii="Times New Roman" w:hAnsi="Times New Roman"/>
          <w:sz w:val="20"/>
          <w:szCs w:val="20"/>
        </w:rPr>
        <w:t xml:space="preserve"> – Волгоград», являющейся региональным оператором в сфере обращения с отходами в Волгоградской области. </w:t>
      </w:r>
    </w:p>
    <w:p w14:paraId="0B9679D6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CCB307" w14:textId="77777777" w:rsidR="009559BA" w:rsidRPr="00617B41" w:rsidRDefault="009559BA" w:rsidP="009559B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Существующее положение по газоснабжению</w:t>
      </w:r>
    </w:p>
    <w:p w14:paraId="15FCD46F" w14:textId="1BF43643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Одиночное протяжение уличной газовой сети на территории поселения составляет </w:t>
      </w:r>
      <w:r w:rsidR="00F06767" w:rsidRPr="00617B41">
        <w:rPr>
          <w:rFonts w:ascii="Times New Roman" w:hAnsi="Times New Roman"/>
          <w:sz w:val="20"/>
          <w:szCs w:val="20"/>
        </w:rPr>
        <w:t xml:space="preserve">16589,23 </w:t>
      </w:r>
      <w:r w:rsidRPr="00617B41">
        <w:rPr>
          <w:rFonts w:ascii="Times New Roman" w:hAnsi="Times New Roman"/>
          <w:sz w:val="20"/>
          <w:szCs w:val="20"/>
        </w:rPr>
        <w:t>метров. Протяженность газопровода среднего давления (0,</w:t>
      </w:r>
      <w:r w:rsidR="00F06767" w:rsidRPr="00617B41">
        <w:rPr>
          <w:rFonts w:ascii="Times New Roman" w:hAnsi="Times New Roman"/>
          <w:sz w:val="20"/>
          <w:szCs w:val="20"/>
        </w:rPr>
        <w:t>003-0,005</w:t>
      </w:r>
      <w:r w:rsidRPr="00617B41">
        <w:rPr>
          <w:rFonts w:ascii="Times New Roman" w:hAnsi="Times New Roman"/>
          <w:sz w:val="20"/>
          <w:szCs w:val="20"/>
        </w:rPr>
        <w:t xml:space="preserve"> Мпа) составляет </w:t>
      </w:r>
      <w:r w:rsidR="00F06767" w:rsidRPr="00617B41">
        <w:rPr>
          <w:rFonts w:ascii="Times New Roman" w:hAnsi="Times New Roman"/>
          <w:sz w:val="20"/>
          <w:szCs w:val="20"/>
        </w:rPr>
        <w:t>4389,23</w:t>
      </w:r>
      <w:r w:rsidRPr="00617B41">
        <w:rPr>
          <w:rFonts w:ascii="Times New Roman" w:hAnsi="Times New Roman"/>
          <w:sz w:val="20"/>
          <w:szCs w:val="20"/>
        </w:rPr>
        <w:t xml:space="preserve"> </w:t>
      </w:r>
      <w:r w:rsidR="00F06767" w:rsidRPr="00617B41">
        <w:rPr>
          <w:rFonts w:ascii="Times New Roman" w:hAnsi="Times New Roman"/>
          <w:sz w:val="20"/>
          <w:szCs w:val="20"/>
        </w:rPr>
        <w:t>п.м.</w:t>
      </w:r>
      <w:r w:rsidRPr="00617B41">
        <w:rPr>
          <w:rFonts w:ascii="Times New Roman" w:hAnsi="Times New Roman"/>
          <w:sz w:val="20"/>
          <w:szCs w:val="20"/>
        </w:rPr>
        <w:t>, протяженность газопровода низкого давления (</w:t>
      </w:r>
      <w:r w:rsidR="00F06767" w:rsidRPr="00617B41">
        <w:rPr>
          <w:rFonts w:ascii="Times New Roman" w:hAnsi="Times New Roman"/>
          <w:sz w:val="20"/>
          <w:szCs w:val="20"/>
        </w:rPr>
        <w:t>0,003-0,005 Мпа</w:t>
      </w:r>
      <w:r w:rsidRPr="00617B41">
        <w:rPr>
          <w:rFonts w:ascii="Times New Roman" w:hAnsi="Times New Roman"/>
          <w:sz w:val="20"/>
          <w:szCs w:val="20"/>
        </w:rPr>
        <w:t xml:space="preserve">) – </w:t>
      </w:r>
      <w:r w:rsidR="00F06767" w:rsidRPr="00617B41">
        <w:rPr>
          <w:rFonts w:ascii="Times New Roman" w:hAnsi="Times New Roman"/>
          <w:sz w:val="20"/>
          <w:szCs w:val="20"/>
        </w:rPr>
        <w:t>12200,0 п.м.</w:t>
      </w:r>
      <w:r w:rsidRPr="00617B41">
        <w:rPr>
          <w:rFonts w:ascii="Times New Roman" w:hAnsi="Times New Roman"/>
          <w:sz w:val="20"/>
          <w:szCs w:val="20"/>
        </w:rPr>
        <w:t xml:space="preserve">. Жилой фонд обеспечен централизованным газоснабжением на 99 %. Газовые сети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в мае 2014 года переданы в собственность Волгоградской области в полном объеме, в связи с чем содержанием, обслуживанием и эксплуатацией занимается ООО «Волгорадмежрегионгаз», а распределение газа осуществляет ООО «Волгоградрегионгаз».</w:t>
      </w:r>
    </w:p>
    <w:p w14:paraId="1F6E6557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9328B3A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2.6.  Существующее положение системы и структуры электроснабжения.</w:t>
      </w:r>
    </w:p>
    <w:p w14:paraId="53141AFE" w14:textId="19353749" w:rsidR="009559BA" w:rsidRPr="00617B41" w:rsidRDefault="009559BA" w:rsidP="009559BA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Электроснабжение населения с. </w:t>
      </w:r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r w:rsidRPr="00617B41">
        <w:rPr>
          <w:rFonts w:ascii="Times New Roman" w:hAnsi="Times New Roman"/>
          <w:sz w:val="20"/>
          <w:szCs w:val="20"/>
        </w:rPr>
        <w:t xml:space="preserve"> осуществляет ПАО «Волгоград Энергосбыт», техническое состояние оборудования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находится в удовлетворительном состоянии, потери электроэнергии составляют 0,1%.</w:t>
      </w:r>
    </w:p>
    <w:p w14:paraId="455C63D4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Основные показатели (для примера) </w:t>
      </w:r>
    </w:p>
    <w:p w14:paraId="046EA8E4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Отпущено эл. энергии в сеть         – 0.26 млн. квт/час.</w:t>
      </w:r>
    </w:p>
    <w:p w14:paraId="2451E362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Технические потери                       – 0,002 млн. квт/час.</w:t>
      </w:r>
    </w:p>
    <w:p w14:paraId="748CF50C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Реализация электроэнергии           – 0.26 млн. квт/час.</w:t>
      </w:r>
    </w:p>
    <w:p w14:paraId="5EA1D461" w14:textId="57F497A3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Инструментальные погрешности измерения – входят в технические потери; коммерческие потери, обусловленные хищениями электроэнергии и другими причинами в сфере организации контроля за потреблением электроэнергии, отсутствуют. Жилой фонд с. </w:t>
      </w:r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r w:rsidRPr="00617B41">
        <w:rPr>
          <w:rFonts w:ascii="Times New Roman" w:hAnsi="Times New Roman"/>
          <w:sz w:val="20"/>
          <w:szCs w:val="20"/>
        </w:rPr>
        <w:t xml:space="preserve"> обеспечен системами электроснабжения на 100%. </w:t>
      </w:r>
    </w:p>
    <w:p w14:paraId="015D735F" w14:textId="1988AA8E" w:rsidR="009559BA" w:rsidRPr="00617B41" w:rsidRDefault="009559BA" w:rsidP="009559BA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К полномочиям администрации </w:t>
      </w:r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относится организация в границах сельского поселения уличного освещения. На балансе администрации стоит 10,</w:t>
      </w:r>
      <w:r w:rsidR="00E60BE9" w:rsidRPr="00617B41">
        <w:rPr>
          <w:rFonts w:ascii="Times New Roman" w:hAnsi="Times New Roman"/>
          <w:sz w:val="20"/>
          <w:szCs w:val="20"/>
        </w:rPr>
        <w:t>4</w:t>
      </w:r>
      <w:r w:rsidRPr="00617B41">
        <w:rPr>
          <w:rFonts w:ascii="Times New Roman" w:hAnsi="Times New Roman"/>
          <w:sz w:val="20"/>
          <w:szCs w:val="20"/>
        </w:rPr>
        <w:t xml:space="preserve"> км провода уличного освещения, </w:t>
      </w:r>
      <w:r w:rsidR="00E60BE9" w:rsidRPr="00617B41">
        <w:rPr>
          <w:rFonts w:ascii="Times New Roman" w:hAnsi="Times New Roman"/>
          <w:sz w:val="20"/>
          <w:szCs w:val="20"/>
        </w:rPr>
        <w:t>8</w:t>
      </w:r>
      <w:r w:rsidRPr="00617B41">
        <w:rPr>
          <w:rFonts w:ascii="Times New Roman" w:hAnsi="Times New Roman"/>
          <w:sz w:val="20"/>
          <w:szCs w:val="20"/>
        </w:rPr>
        <w:t xml:space="preserve">4 фонарей. В фонарях используются светодиодные энергосберегающие лампы – </w:t>
      </w:r>
      <w:r w:rsidR="00E60BE9" w:rsidRPr="00617B41">
        <w:rPr>
          <w:rFonts w:ascii="Times New Roman" w:hAnsi="Times New Roman"/>
          <w:sz w:val="20"/>
          <w:szCs w:val="20"/>
        </w:rPr>
        <w:t>8</w:t>
      </w:r>
      <w:r w:rsidRPr="00617B41">
        <w:rPr>
          <w:rFonts w:ascii="Times New Roman" w:hAnsi="Times New Roman"/>
          <w:sz w:val="20"/>
          <w:szCs w:val="20"/>
        </w:rPr>
        <w:t xml:space="preserve">4 шт., </w:t>
      </w:r>
    </w:p>
    <w:p w14:paraId="2E6C7A62" w14:textId="77777777" w:rsidR="009C6B43" w:rsidRPr="00350A27" w:rsidRDefault="009C6B43" w:rsidP="009C6B43">
      <w:pPr>
        <w:pStyle w:val="af"/>
        <w:spacing w:after="0"/>
        <w:rPr>
          <w:rFonts w:ascii="Times New Roman" w:hAnsi="Times New Roman"/>
          <w:b/>
          <w:bCs/>
        </w:rPr>
      </w:pPr>
    </w:p>
    <w:p w14:paraId="129FCB56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Мероприятия по градостроительному развитию и развитию планировочной структуры</w:t>
      </w:r>
    </w:p>
    <w:p w14:paraId="17484B88" w14:textId="77777777" w:rsidR="009C6B43" w:rsidRPr="00350A27" w:rsidRDefault="009C6B43" w:rsidP="009C6B43">
      <w:pPr>
        <w:pStyle w:val="af"/>
        <w:spacing w:after="0"/>
        <w:jc w:val="center"/>
        <w:rPr>
          <w:rFonts w:ascii="Times New Roman" w:hAnsi="Times New Roman"/>
          <w:bCs/>
        </w:rPr>
      </w:pPr>
      <w:r w:rsidRPr="00350A27">
        <w:rPr>
          <w:rFonts w:ascii="Times New Roman" w:hAnsi="Times New Roman"/>
          <w:bCs/>
        </w:rPr>
        <w:t>3.1 Жилая зона</w:t>
      </w:r>
    </w:p>
    <w:p w14:paraId="4B86571B" w14:textId="68223AB2" w:rsidR="009C6B43" w:rsidRPr="00617B41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Основная часть территории населенного пункта поселения — зона жилой застройки. Основной тип застройки — индивидуальные жилые дома. Жилищный фонд поселения в целом в настоящее время составляет 2</w:t>
      </w:r>
      <w:r w:rsidR="00020EC9" w:rsidRPr="00617B41">
        <w:rPr>
          <w:rFonts w:ascii="Times New Roman" w:hAnsi="Times New Roman"/>
          <w:sz w:val="20"/>
          <w:szCs w:val="20"/>
        </w:rPr>
        <w:t>5,6</w:t>
      </w:r>
      <w:r w:rsidRPr="00617B41">
        <w:rPr>
          <w:rFonts w:ascii="Times New Roman" w:hAnsi="Times New Roman"/>
          <w:sz w:val="20"/>
          <w:szCs w:val="20"/>
        </w:rPr>
        <w:t xml:space="preserve"> тыс. м</w:t>
      </w:r>
      <w:r w:rsidRPr="00617B41">
        <w:rPr>
          <w:rFonts w:ascii="Times New Roman" w:hAnsi="Times New Roman"/>
          <w:sz w:val="20"/>
          <w:szCs w:val="20"/>
          <w:vertAlign w:val="superscript"/>
        </w:rPr>
        <w:t>2</w:t>
      </w:r>
      <w:r w:rsidRPr="00617B41">
        <w:rPr>
          <w:rFonts w:ascii="Times New Roman" w:hAnsi="Times New Roman"/>
          <w:sz w:val="20"/>
          <w:szCs w:val="20"/>
        </w:rPr>
        <w:t xml:space="preserve"> общей площади. </w:t>
      </w:r>
    </w:p>
    <w:p w14:paraId="7BC87136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3AC0C9E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>Характеристика существующего жилищного фонда по степени благоустройства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1918"/>
        <w:gridCol w:w="1519"/>
        <w:gridCol w:w="1594"/>
      </w:tblGrid>
      <w:tr w:rsidR="009C6B43" w:rsidRPr="00350A27" w14:paraId="6378CEDD" w14:textId="77777777" w:rsidTr="00020EC9">
        <w:tc>
          <w:tcPr>
            <w:tcW w:w="4928" w:type="dxa"/>
            <w:vAlign w:val="center"/>
          </w:tcPr>
          <w:p w14:paraId="0A6CE7B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984" w:type="dxa"/>
            <w:vAlign w:val="center"/>
          </w:tcPr>
          <w:p w14:paraId="0F02E51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Ед. измер.</w:t>
            </w:r>
          </w:p>
        </w:tc>
        <w:tc>
          <w:tcPr>
            <w:tcW w:w="1560" w:type="dxa"/>
            <w:vAlign w:val="center"/>
          </w:tcPr>
          <w:p w14:paraId="7D1AD2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2021 год</w:t>
            </w:r>
          </w:p>
        </w:tc>
        <w:tc>
          <w:tcPr>
            <w:tcW w:w="1642" w:type="dxa"/>
          </w:tcPr>
          <w:p w14:paraId="08FF1FF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2030 год </w:t>
            </w:r>
          </w:p>
          <w:p w14:paraId="3E79D8A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lastRenderedPageBreak/>
              <w:t>(оценка)</w:t>
            </w:r>
          </w:p>
        </w:tc>
      </w:tr>
      <w:tr w:rsidR="00020EC9" w:rsidRPr="00350A27" w14:paraId="36404260" w14:textId="77777777" w:rsidTr="00020EC9">
        <w:tc>
          <w:tcPr>
            <w:tcW w:w="4928" w:type="dxa"/>
          </w:tcPr>
          <w:p w14:paraId="2CA4D279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lastRenderedPageBreak/>
              <w:t>Общая площадь жилого фонда:</w:t>
            </w:r>
          </w:p>
        </w:tc>
        <w:tc>
          <w:tcPr>
            <w:tcW w:w="1984" w:type="dxa"/>
          </w:tcPr>
          <w:p w14:paraId="4A2B2BCC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753C01A8" w14:textId="3D36A736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1A186DFD" w14:textId="0D7ADFC9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9C6B43" w:rsidRPr="00350A27" w14:paraId="18F2D3B1" w14:textId="77777777" w:rsidTr="00020EC9">
        <w:tc>
          <w:tcPr>
            <w:tcW w:w="4928" w:type="dxa"/>
          </w:tcPr>
          <w:p w14:paraId="5A3F30F1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том числе </w:t>
            </w:r>
          </w:p>
        </w:tc>
        <w:tc>
          <w:tcPr>
            <w:tcW w:w="1984" w:type="dxa"/>
          </w:tcPr>
          <w:p w14:paraId="4545861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736C3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B09259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079336D" w14:textId="77777777" w:rsidTr="00020EC9">
        <w:tc>
          <w:tcPr>
            <w:tcW w:w="4928" w:type="dxa"/>
          </w:tcPr>
          <w:p w14:paraId="36AFE0A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МКД (многоквартирные жилые дома)</w:t>
            </w:r>
          </w:p>
        </w:tc>
        <w:tc>
          <w:tcPr>
            <w:tcW w:w="1984" w:type="dxa"/>
          </w:tcPr>
          <w:p w14:paraId="1449443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59CB205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0A477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48AA4E5" w14:textId="77777777" w:rsidTr="00020EC9">
        <w:tc>
          <w:tcPr>
            <w:tcW w:w="4928" w:type="dxa"/>
          </w:tcPr>
          <w:p w14:paraId="64B6AB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из них в управлении</w:t>
            </w:r>
          </w:p>
        </w:tc>
        <w:tc>
          <w:tcPr>
            <w:tcW w:w="1984" w:type="dxa"/>
          </w:tcPr>
          <w:p w14:paraId="4EDB2B5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91BACE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5C43D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B417F7A" w14:textId="77777777" w:rsidTr="00020EC9">
        <w:tc>
          <w:tcPr>
            <w:tcW w:w="4928" w:type="dxa"/>
          </w:tcPr>
          <w:p w14:paraId="25E4AF72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ТСЖ</w:t>
            </w:r>
          </w:p>
        </w:tc>
        <w:tc>
          <w:tcPr>
            <w:tcW w:w="1984" w:type="dxa"/>
          </w:tcPr>
          <w:p w14:paraId="512B827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0D3968E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E7A0C9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42BE3DA" w14:textId="77777777" w:rsidTr="00020EC9">
        <w:tc>
          <w:tcPr>
            <w:tcW w:w="4928" w:type="dxa"/>
          </w:tcPr>
          <w:p w14:paraId="7AC452F1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УК</w:t>
            </w:r>
          </w:p>
        </w:tc>
        <w:tc>
          <w:tcPr>
            <w:tcW w:w="1984" w:type="dxa"/>
          </w:tcPr>
          <w:p w14:paraId="58AEEFC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4A313B1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DB5027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DA1C303" w14:textId="77777777" w:rsidTr="00020EC9">
        <w:tc>
          <w:tcPr>
            <w:tcW w:w="4928" w:type="dxa"/>
          </w:tcPr>
          <w:p w14:paraId="22D0CF2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непосредственное управление</w:t>
            </w:r>
          </w:p>
        </w:tc>
        <w:tc>
          <w:tcPr>
            <w:tcW w:w="1984" w:type="dxa"/>
          </w:tcPr>
          <w:p w14:paraId="3FA7E46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26F2506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90486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20EC9" w:rsidRPr="00350A27" w14:paraId="3BF85C3F" w14:textId="77777777" w:rsidTr="00020EC9">
        <w:tc>
          <w:tcPr>
            <w:tcW w:w="4928" w:type="dxa"/>
          </w:tcPr>
          <w:p w14:paraId="41C35861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Жилые дома (индивидуальные здания)</w:t>
            </w:r>
          </w:p>
        </w:tc>
        <w:tc>
          <w:tcPr>
            <w:tcW w:w="1984" w:type="dxa"/>
          </w:tcPr>
          <w:p w14:paraId="7E2258AD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06B0E414" w14:textId="09DF988A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4B2A973A" w14:textId="6D760698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020EC9" w:rsidRPr="00350A27" w14:paraId="3EFFB2C8" w14:textId="77777777" w:rsidTr="00020EC9">
        <w:tc>
          <w:tcPr>
            <w:tcW w:w="4928" w:type="dxa"/>
          </w:tcPr>
          <w:p w14:paraId="41F79E00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Жилой фонд пригодный для проживания</w:t>
            </w:r>
          </w:p>
        </w:tc>
        <w:tc>
          <w:tcPr>
            <w:tcW w:w="1984" w:type="dxa"/>
          </w:tcPr>
          <w:p w14:paraId="537539EB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533BD6FE" w14:textId="270C005D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39B3BA52" w14:textId="52E1D773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9C6B43" w:rsidRPr="00350A27" w14:paraId="7CFFD27F" w14:textId="77777777" w:rsidTr="00020EC9">
        <w:tc>
          <w:tcPr>
            <w:tcW w:w="4928" w:type="dxa"/>
          </w:tcPr>
          <w:p w14:paraId="727A781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Жилой фонд не пригодный для проживания:</w:t>
            </w:r>
          </w:p>
        </w:tc>
        <w:tc>
          <w:tcPr>
            <w:tcW w:w="1984" w:type="dxa"/>
          </w:tcPr>
          <w:p w14:paraId="5F5D4D7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1970A81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1EE45F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33B7D74" w14:textId="77777777" w:rsidTr="00020EC9">
        <w:tc>
          <w:tcPr>
            <w:tcW w:w="4928" w:type="dxa"/>
          </w:tcPr>
          <w:p w14:paraId="7D3B5F4C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том числе ветхий жилой фонд </w:t>
            </w:r>
          </w:p>
        </w:tc>
        <w:tc>
          <w:tcPr>
            <w:tcW w:w="1984" w:type="dxa"/>
          </w:tcPr>
          <w:p w14:paraId="69C3EEE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1CB0FD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CF3E24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D8F0C53" w14:textId="77777777" w:rsidTr="00020EC9">
        <w:tc>
          <w:tcPr>
            <w:tcW w:w="4928" w:type="dxa"/>
          </w:tcPr>
          <w:p w14:paraId="5C489A90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     аварийный жилой фонд</w:t>
            </w:r>
          </w:p>
        </w:tc>
        <w:tc>
          <w:tcPr>
            <w:tcW w:w="1984" w:type="dxa"/>
          </w:tcPr>
          <w:p w14:paraId="685E74D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0AB4E62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8EE005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D3CE528" w14:textId="77777777" w:rsidTr="00020EC9">
        <w:tc>
          <w:tcPr>
            <w:tcW w:w="4928" w:type="dxa"/>
          </w:tcPr>
          <w:p w14:paraId="33D8B162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    фенольный жилой фонд</w:t>
            </w:r>
          </w:p>
        </w:tc>
        <w:tc>
          <w:tcPr>
            <w:tcW w:w="1984" w:type="dxa"/>
          </w:tcPr>
          <w:p w14:paraId="1B19BF4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тыс.кв.м</w:t>
            </w:r>
          </w:p>
        </w:tc>
        <w:tc>
          <w:tcPr>
            <w:tcW w:w="1560" w:type="dxa"/>
          </w:tcPr>
          <w:p w14:paraId="45CC46A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8C0886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D5C52F4" w14:textId="77777777" w:rsidTr="00020EC9">
        <w:tc>
          <w:tcPr>
            <w:tcW w:w="4928" w:type="dxa"/>
          </w:tcPr>
          <w:p w14:paraId="442FE2E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Средняя обеспеченность населения жильем</w:t>
            </w:r>
          </w:p>
        </w:tc>
        <w:tc>
          <w:tcPr>
            <w:tcW w:w="1984" w:type="dxa"/>
          </w:tcPr>
          <w:p w14:paraId="7C21B58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кв.м. на </w:t>
            </w:r>
          </w:p>
          <w:p w14:paraId="343DD9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 жителя</w:t>
            </w:r>
          </w:p>
        </w:tc>
        <w:tc>
          <w:tcPr>
            <w:tcW w:w="1560" w:type="dxa"/>
          </w:tcPr>
          <w:p w14:paraId="43CFEA7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18,9</w:t>
            </w:r>
          </w:p>
        </w:tc>
        <w:tc>
          <w:tcPr>
            <w:tcW w:w="1642" w:type="dxa"/>
          </w:tcPr>
          <w:p w14:paraId="1A6199F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18,3</w:t>
            </w:r>
          </w:p>
        </w:tc>
      </w:tr>
      <w:tr w:rsidR="009C6B43" w:rsidRPr="00350A27" w14:paraId="58BEF3A6" w14:textId="77777777" w:rsidTr="00020EC9">
        <w:tc>
          <w:tcPr>
            <w:tcW w:w="4928" w:type="dxa"/>
          </w:tcPr>
          <w:p w14:paraId="49E7134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ТСЖ</w:t>
            </w:r>
          </w:p>
        </w:tc>
        <w:tc>
          <w:tcPr>
            <w:tcW w:w="1984" w:type="dxa"/>
          </w:tcPr>
          <w:p w14:paraId="40DBBDA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90752E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903902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E5A2620" w14:textId="77777777" w:rsidTr="00020EC9">
        <w:tc>
          <w:tcPr>
            <w:tcW w:w="4928" w:type="dxa"/>
          </w:tcPr>
          <w:p w14:paraId="3096175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установленных общедомовых приборов учета, всего:</w:t>
            </w:r>
          </w:p>
        </w:tc>
        <w:tc>
          <w:tcPr>
            <w:tcW w:w="1984" w:type="dxa"/>
          </w:tcPr>
          <w:p w14:paraId="090993D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4F79338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7BBE55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D73700A" w14:textId="77777777" w:rsidTr="00020EC9">
        <w:tc>
          <w:tcPr>
            <w:tcW w:w="4928" w:type="dxa"/>
          </w:tcPr>
          <w:p w14:paraId="63758C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84" w:type="dxa"/>
          </w:tcPr>
          <w:p w14:paraId="2FA1428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881EB7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B3222F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ECC56F9" w14:textId="77777777" w:rsidTr="00020EC9">
        <w:tc>
          <w:tcPr>
            <w:tcW w:w="4928" w:type="dxa"/>
          </w:tcPr>
          <w:p w14:paraId="709DE61A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тепла</w:t>
            </w:r>
          </w:p>
        </w:tc>
        <w:tc>
          <w:tcPr>
            <w:tcW w:w="1984" w:type="dxa"/>
          </w:tcPr>
          <w:p w14:paraId="749175A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0B5C15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6B6D31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68CEE65D" w14:textId="77777777" w:rsidTr="00020EC9">
        <w:tc>
          <w:tcPr>
            <w:tcW w:w="4928" w:type="dxa"/>
          </w:tcPr>
          <w:p w14:paraId="5031447B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газа</w:t>
            </w:r>
          </w:p>
        </w:tc>
        <w:tc>
          <w:tcPr>
            <w:tcW w:w="1984" w:type="dxa"/>
          </w:tcPr>
          <w:p w14:paraId="0D1CFB1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2BD9D4CF" w14:textId="719E422F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5EC5E42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807968A" w14:textId="77777777" w:rsidTr="00020EC9">
        <w:tc>
          <w:tcPr>
            <w:tcW w:w="4928" w:type="dxa"/>
          </w:tcPr>
          <w:p w14:paraId="64686615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электроэнергии</w:t>
            </w:r>
          </w:p>
        </w:tc>
        <w:tc>
          <w:tcPr>
            <w:tcW w:w="1984" w:type="dxa"/>
          </w:tcPr>
          <w:p w14:paraId="14212DD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57E84E65" w14:textId="274B4671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061468DD" w14:textId="219BF1CE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4DAD458E" w14:textId="77777777" w:rsidTr="00020EC9">
        <w:tc>
          <w:tcPr>
            <w:tcW w:w="4928" w:type="dxa"/>
          </w:tcPr>
          <w:p w14:paraId="36270513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водоснабжения</w:t>
            </w:r>
          </w:p>
        </w:tc>
        <w:tc>
          <w:tcPr>
            <w:tcW w:w="1984" w:type="dxa"/>
          </w:tcPr>
          <w:p w14:paraId="11FA74A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505B1BB0" w14:textId="04CF5927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52421F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370</w:t>
            </w:r>
          </w:p>
        </w:tc>
      </w:tr>
      <w:tr w:rsidR="009C6B43" w:rsidRPr="00350A27" w14:paraId="49DD818D" w14:textId="77777777" w:rsidTr="00020EC9">
        <w:tc>
          <w:tcPr>
            <w:tcW w:w="4928" w:type="dxa"/>
          </w:tcPr>
          <w:p w14:paraId="0B5235A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установленных внутриквартирных приборов учета холодной и горячей воды</w:t>
            </w:r>
          </w:p>
        </w:tc>
        <w:tc>
          <w:tcPr>
            <w:tcW w:w="1984" w:type="dxa"/>
          </w:tcPr>
          <w:p w14:paraId="6BE0EBB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шт</w:t>
            </w:r>
          </w:p>
        </w:tc>
        <w:tc>
          <w:tcPr>
            <w:tcW w:w="1560" w:type="dxa"/>
          </w:tcPr>
          <w:p w14:paraId="2EBF66C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  <w:tc>
          <w:tcPr>
            <w:tcW w:w="1642" w:type="dxa"/>
          </w:tcPr>
          <w:p w14:paraId="7FD5D87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</w:tr>
      <w:tr w:rsidR="009C6B43" w:rsidRPr="00350A27" w14:paraId="57CDB314" w14:textId="77777777" w:rsidTr="00020EC9">
        <w:tc>
          <w:tcPr>
            <w:tcW w:w="4928" w:type="dxa"/>
          </w:tcPr>
          <w:p w14:paraId="51BFED0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Полная стоимость предоставляемых жилищно-коммунальных услуг</w:t>
            </w:r>
          </w:p>
        </w:tc>
        <w:tc>
          <w:tcPr>
            <w:tcW w:w="1984" w:type="dxa"/>
          </w:tcPr>
          <w:p w14:paraId="4AF58B4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560" w:type="dxa"/>
          </w:tcPr>
          <w:p w14:paraId="48ECD2D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060ACB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E2BF9AE" w14:textId="77777777" w:rsidTr="00020EC9">
        <w:tc>
          <w:tcPr>
            <w:tcW w:w="4928" w:type="dxa"/>
          </w:tcPr>
          <w:p w14:paraId="095BE9A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Уровень собираемости платежей за ЖКУ</w:t>
            </w:r>
          </w:p>
        </w:tc>
        <w:tc>
          <w:tcPr>
            <w:tcW w:w="1984" w:type="dxa"/>
          </w:tcPr>
          <w:p w14:paraId="261E4D0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737EF92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92A7DE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7E47D25" w14:textId="77777777" w:rsidTr="00020EC9">
        <w:tc>
          <w:tcPr>
            <w:tcW w:w="4928" w:type="dxa"/>
          </w:tcPr>
          <w:p w14:paraId="181652F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семей состоящих на учете для улучшения жилищных условий</w:t>
            </w:r>
          </w:p>
        </w:tc>
        <w:tc>
          <w:tcPr>
            <w:tcW w:w="1984" w:type="dxa"/>
          </w:tcPr>
          <w:p w14:paraId="2B7A986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1934FE0F" w14:textId="243FCEF1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2103551A" w14:textId="030EEEE5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8FF6177" w14:textId="77777777" w:rsidTr="00020EC9">
        <w:tc>
          <w:tcPr>
            <w:tcW w:w="4928" w:type="dxa"/>
          </w:tcPr>
          <w:p w14:paraId="33A1BED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1984" w:type="dxa"/>
          </w:tcPr>
          <w:p w14:paraId="5F234C7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83975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F6DF93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D751B44" w14:textId="77777777" w:rsidTr="00020EC9">
        <w:tc>
          <w:tcPr>
            <w:tcW w:w="4928" w:type="dxa"/>
          </w:tcPr>
          <w:p w14:paraId="384AF70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Водопроводы</w:t>
            </w:r>
          </w:p>
        </w:tc>
        <w:tc>
          <w:tcPr>
            <w:tcW w:w="1984" w:type="dxa"/>
          </w:tcPr>
          <w:p w14:paraId="2EF2ED5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3887950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46DA5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E7EE6E0" w14:textId="77777777" w:rsidTr="00020EC9">
        <w:tc>
          <w:tcPr>
            <w:tcW w:w="4928" w:type="dxa"/>
          </w:tcPr>
          <w:p w14:paraId="50A3E20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Протяженность сетей</w:t>
            </w:r>
          </w:p>
        </w:tc>
        <w:tc>
          <w:tcPr>
            <w:tcW w:w="1984" w:type="dxa"/>
          </w:tcPr>
          <w:p w14:paraId="3A224C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км.</w:t>
            </w:r>
          </w:p>
        </w:tc>
        <w:tc>
          <w:tcPr>
            <w:tcW w:w="1560" w:type="dxa"/>
          </w:tcPr>
          <w:p w14:paraId="50DFB7A8" w14:textId="06E159CA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8,4</w:t>
            </w:r>
          </w:p>
        </w:tc>
        <w:tc>
          <w:tcPr>
            <w:tcW w:w="1642" w:type="dxa"/>
          </w:tcPr>
          <w:p w14:paraId="31957A3B" w14:textId="7970FC6A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8,4</w:t>
            </w:r>
          </w:p>
        </w:tc>
      </w:tr>
      <w:tr w:rsidR="009C6B43" w:rsidRPr="00350A27" w14:paraId="7C152B0C" w14:textId="77777777" w:rsidTr="00020EC9">
        <w:tc>
          <w:tcPr>
            <w:tcW w:w="4928" w:type="dxa"/>
          </w:tcPr>
          <w:p w14:paraId="756BF7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Мощность водопроводов</w:t>
            </w:r>
          </w:p>
        </w:tc>
        <w:tc>
          <w:tcPr>
            <w:tcW w:w="1984" w:type="dxa"/>
          </w:tcPr>
          <w:p w14:paraId="49F4084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 куб.м/сут.</w:t>
            </w:r>
          </w:p>
        </w:tc>
        <w:tc>
          <w:tcPr>
            <w:tcW w:w="1560" w:type="dxa"/>
          </w:tcPr>
          <w:p w14:paraId="31EE3F45" w14:textId="545FAB39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1BFE0BBE" w14:textId="13830A63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2781A911" w14:textId="77777777" w:rsidTr="00020EC9">
        <w:tc>
          <w:tcPr>
            <w:tcW w:w="4928" w:type="dxa"/>
          </w:tcPr>
          <w:p w14:paraId="53215FF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Подача воды в сети</w:t>
            </w:r>
          </w:p>
        </w:tc>
        <w:tc>
          <w:tcPr>
            <w:tcW w:w="1984" w:type="dxa"/>
          </w:tcPr>
          <w:p w14:paraId="426AB9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куб.м.</w:t>
            </w:r>
          </w:p>
        </w:tc>
        <w:tc>
          <w:tcPr>
            <w:tcW w:w="1560" w:type="dxa"/>
          </w:tcPr>
          <w:p w14:paraId="134933E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A5845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2688C4D" w14:textId="77777777" w:rsidTr="00020EC9">
        <w:tc>
          <w:tcPr>
            <w:tcW w:w="4928" w:type="dxa"/>
          </w:tcPr>
          <w:p w14:paraId="343FC6D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Пропущено воды через очистные сооружения</w:t>
            </w:r>
          </w:p>
        </w:tc>
        <w:tc>
          <w:tcPr>
            <w:tcW w:w="1984" w:type="dxa"/>
          </w:tcPr>
          <w:p w14:paraId="0DBB315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 м.</w:t>
            </w:r>
          </w:p>
        </w:tc>
        <w:tc>
          <w:tcPr>
            <w:tcW w:w="1560" w:type="dxa"/>
          </w:tcPr>
          <w:p w14:paraId="6161BD2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</w:tcPr>
          <w:p w14:paraId="7DA1C7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0,0</w:t>
            </w:r>
          </w:p>
        </w:tc>
      </w:tr>
      <w:tr w:rsidR="009C6B43" w:rsidRPr="00350A27" w14:paraId="2086F261" w14:textId="77777777" w:rsidTr="00020EC9">
        <w:tc>
          <w:tcPr>
            <w:tcW w:w="4928" w:type="dxa"/>
          </w:tcPr>
          <w:p w14:paraId="3FDB350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Отпуск воды всем потребителям</w:t>
            </w:r>
          </w:p>
        </w:tc>
        <w:tc>
          <w:tcPr>
            <w:tcW w:w="1984" w:type="dxa"/>
          </w:tcPr>
          <w:p w14:paraId="578DF2D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куб.м</w:t>
            </w:r>
          </w:p>
        </w:tc>
        <w:tc>
          <w:tcPr>
            <w:tcW w:w="1560" w:type="dxa"/>
          </w:tcPr>
          <w:p w14:paraId="7BAAA6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CD2DD7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6A362AC" w14:textId="77777777" w:rsidTr="00020EC9">
        <w:tc>
          <w:tcPr>
            <w:tcW w:w="4928" w:type="dxa"/>
          </w:tcPr>
          <w:p w14:paraId="740D260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 населению</w:t>
            </w:r>
          </w:p>
        </w:tc>
        <w:tc>
          <w:tcPr>
            <w:tcW w:w="1984" w:type="dxa"/>
          </w:tcPr>
          <w:p w14:paraId="37792D5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куб.м</w:t>
            </w:r>
          </w:p>
        </w:tc>
        <w:tc>
          <w:tcPr>
            <w:tcW w:w="1560" w:type="dxa"/>
          </w:tcPr>
          <w:p w14:paraId="3ECC549E" w14:textId="05673448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3FD70338" w14:textId="2873EEDF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21F960AE" w14:textId="77777777" w:rsidTr="00020EC9">
        <w:tc>
          <w:tcPr>
            <w:tcW w:w="4928" w:type="dxa"/>
          </w:tcPr>
          <w:p w14:paraId="350D267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на хозбытовые нужды</w:t>
            </w:r>
          </w:p>
        </w:tc>
        <w:tc>
          <w:tcPr>
            <w:tcW w:w="1984" w:type="dxa"/>
          </w:tcPr>
          <w:p w14:paraId="5489961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куб.м</w:t>
            </w:r>
          </w:p>
        </w:tc>
        <w:tc>
          <w:tcPr>
            <w:tcW w:w="1560" w:type="dxa"/>
          </w:tcPr>
          <w:p w14:paraId="3D500204" w14:textId="450F4C06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416A317D" w14:textId="2F832D53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0C7F6D39" w14:textId="77777777" w:rsidTr="00020EC9">
        <w:tc>
          <w:tcPr>
            <w:tcW w:w="4928" w:type="dxa"/>
          </w:tcPr>
          <w:p w14:paraId="76FEA5A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Потребление воды (на 1 жителя):</w:t>
            </w:r>
          </w:p>
        </w:tc>
        <w:tc>
          <w:tcPr>
            <w:tcW w:w="1984" w:type="dxa"/>
          </w:tcPr>
          <w:p w14:paraId="222541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A4B929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0439A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62F909F5" w14:textId="77777777" w:rsidTr="00020EC9">
        <w:tc>
          <w:tcPr>
            <w:tcW w:w="4928" w:type="dxa"/>
          </w:tcPr>
          <w:p w14:paraId="0F8DDD4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Фактическое</w:t>
            </w:r>
          </w:p>
        </w:tc>
        <w:tc>
          <w:tcPr>
            <w:tcW w:w="1984" w:type="dxa"/>
          </w:tcPr>
          <w:p w14:paraId="506DCD4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м3/год</w:t>
            </w:r>
          </w:p>
        </w:tc>
        <w:tc>
          <w:tcPr>
            <w:tcW w:w="1560" w:type="dxa"/>
          </w:tcPr>
          <w:p w14:paraId="1F68B4EC" w14:textId="69DDA512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0EF187F2" w14:textId="791E05A5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6FF50121" w14:textId="77777777" w:rsidTr="00020EC9">
        <w:tc>
          <w:tcPr>
            <w:tcW w:w="4928" w:type="dxa"/>
          </w:tcPr>
          <w:p w14:paraId="06FFDAF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Нормативное</w:t>
            </w:r>
          </w:p>
        </w:tc>
        <w:tc>
          <w:tcPr>
            <w:tcW w:w="1984" w:type="dxa"/>
          </w:tcPr>
          <w:p w14:paraId="207F085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м3/год</w:t>
            </w:r>
          </w:p>
        </w:tc>
        <w:tc>
          <w:tcPr>
            <w:tcW w:w="1560" w:type="dxa"/>
          </w:tcPr>
          <w:p w14:paraId="44700C08" w14:textId="1C3B3A15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198A769C" w14:textId="0B6FC12E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744EFE1" w14:textId="77777777" w:rsidTr="00020EC9">
        <w:tc>
          <w:tcPr>
            <w:tcW w:w="4928" w:type="dxa"/>
          </w:tcPr>
          <w:p w14:paraId="2539539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куб. м/год на 1 чел.</w:t>
            </w:r>
          </w:p>
        </w:tc>
        <w:tc>
          <w:tcPr>
            <w:tcW w:w="1984" w:type="dxa"/>
          </w:tcPr>
          <w:p w14:paraId="234974F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41A0E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6B05F4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B5EE31F" w14:textId="77777777" w:rsidTr="00020EC9">
        <w:tc>
          <w:tcPr>
            <w:tcW w:w="4928" w:type="dxa"/>
          </w:tcPr>
          <w:p w14:paraId="6AB35B9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ГАЗИФИКАЦИЯ</w:t>
            </w:r>
          </w:p>
        </w:tc>
        <w:tc>
          <w:tcPr>
            <w:tcW w:w="1984" w:type="dxa"/>
          </w:tcPr>
          <w:p w14:paraId="7DCD62F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</w:t>
            </w:r>
          </w:p>
        </w:tc>
        <w:tc>
          <w:tcPr>
            <w:tcW w:w="1560" w:type="dxa"/>
          </w:tcPr>
          <w:p w14:paraId="4B5A263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C783A3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CD7380C" w14:textId="77777777" w:rsidTr="00020EC9">
        <w:tc>
          <w:tcPr>
            <w:tcW w:w="4928" w:type="dxa"/>
          </w:tcPr>
          <w:p w14:paraId="523BCF2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</w:t>
            </w:r>
            <w:r w:rsidRPr="00350A27">
              <w:rPr>
                <w:rFonts w:ascii="Times New Roman" w:hAnsi="Times New Roman"/>
                <w:highlight w:val="white"/>
              </w:rPr>
              <w:t>женность уличной газовой сети</w:t>
            </w:r>
          </w:p>
        </w:tc>
        <w:tc>
          <w:tcPr>
            <w:tcW w:w="1984" w:type="dxa"/>
          </w:tcPr>
          <w:p w14:paraId="5B86585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BF8E225" w14:textId="5E9103C6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16589,23</w:t>
            </w:r>
          </w:p>
        </w:tc>
        <w:tc>
          <w:tcPr>
            <w:tcW w:w="1642" w:type="dxa"/>
          </w:tcPr>
          <w:p w14:paraId="260870AC" w14:textId="5A0267E8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16589,23</w:t>
            </w:r>
          </w:p>
        </w:tc>
      </w:tr>
      <w:tr w:rsidR="00E60BE9" w:rsidRPr="00350A27" w14:paraId="09AB9829" w14:textId="77777777" w:rsidTr="00020EC9">
        <w:tc>
          <w:tcPr>
            <w:tcW w:w="4928" w:type="dxa"/>
          </w:tcPr>
          <w:p w14:paraId="578DFBBA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Общее число газифицированных квартир</w:t>
            </w:r>
          </w:p>
        </w:tc>
        <w:tc>
          <w:tcPr>
            <w:tcW w:w="1984" w:type="dxa"/>
          </w:tcPr>
          <w:p w14:paraId="7CFEE077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58F62386" w14:textId="2D2F42DD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  <w:tc>
          <w:tcPr>
            <w:tcW w:w="1642" w:type="dxa"/>
          </w:tcPr>
          <w:p w14:paraId="75BDB3E7" w14:textId="56AE49F4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</w:tr>
      <w:tr w:rsidR="00E60BE9" w:rsidRPr="00350A27" w14:paraId="18C1EE80" w14:textId="77777777" w:rsidTr="00020EC9">
        <w:tc>
          <w:tcPr>
            <w:tcW w:w="4928" w:type="dxa"/>
          </w:tcPr>
          <w:p w14:paraId="16F91E76" w14:textId="77777777" w:rsidR="00E60BE9" w:rsidRPr="00350A27" w:rsidRDefault="00E60BE9" w:rsidP="00E60BE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сетевым газом</w:t>
            </w:r>
          </w:p>
        </w:tc>
        <w:tc>
          <w:tcPr>
            <w:tcW w:w="1984" w:type="dxa"/>
          </w:tcPr>
          <w:p w14:paraId="6E1245DE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E0F4DE8" w14:textId="3EF313F4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  <w:tc>
          <w:tcPr>
            <w:tcW w:w="1642" w:type="dxa"/>
          </w:tcPr>
          <w:p w14:paraId="3C2CABA7" w14:textId="057C5CFC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</w:tr>
      <w:tr w:rsidR="009C6B43" w:rsidRPr="00350A27" w14:paraId="3A47A498" w14:textId="77777777" w:rsidTr="00020EC9">
        <w:tc>
          <w:tcPr>
            <w:tcW w:w="4928" w:type="dxa"/>
          </w:tcPr>
          <w:p w14:paraId="62E76D41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сжиженным газом</w:t>
            </w:r>
          </w:p>
        </w:tc>
        <w:tc>
          <w:tcPr>
            <w:tcW w:w="1984" w:type="dxa"/>
          </w:tcPr>
          <w:p w14:paraId="63573EC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250FAB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5243D1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A6590C4" w14:textId="77777777" w:rsidTr="00020EC9">
        <w:tc>
          <w:tcPr>
            <w:tcW w:w="4928" w:type="dxa"/>
          </w:tcPr>
          <w:p w14:paraId="698238E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Отпущено сетевого газа всем потребителям</w:t>
            </w:r>
          </w:p>
        </w:tc>
        <w:tc>
          <w:tcPr>
            <w:tcW w:w="1984" w:type="dxa"/>
          </w:tcPr>
          <w:p w14:paraId="43CCEB8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 м³</w:t>
            </w:r>
          </w:p>
        </w:tc>
        <w:tc>
          <w:tcPr>
            <w:tcW w:w="1560" w:type="dxa"/>
          </w:tcPr>
          <w:p w14:paraId="277461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6BCF73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0E1E140" w14:textId="77777777" w:rsidTr="00020EC9">
        <w:tc>
          <w:tcPr>
            <w:tcW w:w="4928" w:type="dxa"/>
          </w:tcPr>
          <w:p w14:paraId="756F6C1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т.ч. населению</w:t>
            </w:r>
          </w:p>
        </w:tc>
        <w:tc>
          <w:tcPr>
            <w:tcW w:w="1984" w:type="dxa"/>
          </w:tcPr>
          <w:p w14:paraId="4E93AE9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 м³</w:t>
            </w:r>
          </w:p>
        </w:tc>
        <w:tc>
          <w:tcPr>
            <w:tcW w:w="1560" w:type="dxa"/>
          </w:tcPr>
          <w:p w14:paraId="129D9BB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36B928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C41778A" w14:textId="77777777" w:rsidTr="00020EC9">
        <w:tc>
          <w:tcPr>
            <w:tcW w:w="4928" w:type="dxa"/>
          </w:tcPr>
          <w:p w14:paraId="448B064D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  <w:highlight w:val="white"/>
              </w:rPr>
              <w:lastRenderedPageBreak/>
              <w:t>Отпущено</w:t>
            </w:r>
            <w:r w:rsidRPr="00350A27">
              <w:rPr>
                <w:rFonts w:ascii="Times New Roman" w:hAnsi="Times New Roman"/>
              </w:rPr>
              <w:t xml:space="preserve"> сжиженного газа всем потребителям</w:t>
            </w:r>
          </w:p>
        </w:tc>
        <w:tc>
          <w:tcPr>
            <w:tcW w:w="1984" w:type="dxa"/>
          </w:tcPr>
          <w:p w14:paraId="247D9EB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тонн</w:t>
            </w:r>
          </w:p>
        </w:tc>
        <w:tc>
          <w:tcPr>
            <w:tcW w:w="1560" w:type="dxa"/>
          </w:tcPr>
          <w:p w14:paraId="023E13F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291BE6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6A7A3C0" w14:textId="77777777" w:rsidTr="00020EC9">
        <w:tc>
          <w:tcPr>
            <w:tcW w:w="4928" w:type="dxa"/>
          </w:tcPr>
          <w:p w14:paraId="0693D3FC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т.ч. населению</w:t>
            </w:r>
          </w:p>
        </w:tc>
        <w:tc>
          <w:tcPr>
            <w:tcW w:w="1984" w:type="dxa"/>
          </w:tcPr>
          <w:p w14:paraId="70381EC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тонн</w:t>
            </w:r>
          </w:p>
        </w:tc>
        <w:tc>
          <w:tcPr>
            <w:tcW w:w="1560" w:type="dxa"/>
          </w:tcPr>
          <w:p w14:paraId="34015C8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348B07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861B02C" w14:textId="77777777" w:rsidTr="00020EC9">
        <w:tc>
          <w:tcPr>
            <w:tcW w:w="4928" w:type="dxa"/>
          </w:tcPr>
          <w:p w14:paraId="6841A54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984" w:type="dxa"/>
          </w:tcPr>
          <w:p w14:paraId="396EC5A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9A0586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76B3F2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B773396" w14:textId="77777777" w:rsidTr="00020EC9">
        <w:tc>
          <w:tcPr>
            <w:tcW w:w="4928" w:type="dxa"/>
          </w:tcPr>
          <w:p w14:paraId="56B08A5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Протяженность линий электропередач, всего</w:t>
            </w:r>
          </w:p>
        </w:tc>
        <w:tc>
          <w:tcPr>
            <w:tcW w:w="1984" w:type="dxa"/>
          </w:tcPr>
          <w:p w14:paraId="4DB8C75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</w:t>
            </w:r>
          </w:p>
        </w:tc>
        <w:tc>
          <w:tcPr>
            <w:tcW w:w="1560" w:type="dxa"/>
          </w:tcPr>
          <w:p w14:paraId="44C4E964" w14:textId="470733F5" w:rsidR="009C6B43" w:rsidRPr="00350A27" w:rsidRDefault="00E60BE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10,4</w:t>
            </w:r>
          </w:p>
        </w:tc>
        <w:tc>
          <w:tcPr>
            <w:tcW w:w="1642" w:type="dxa"/>
          </w:tcPr>
          <w:p w14:paraId="513A7A6B" w14:textId="63C310F8" w:rsidR="009C6B43" w:rsidRPr="00350A27" w:rsidRDefault="00E60BE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10,4</w:t>
            </w:r>
          </w:p>
        </w:tc>
      </w:tr>
      <w:tr w:rsidR="009C6B43" w:rsidRPr="00350A27" w14:paraId="11237DE7" w14:textId="77777777" w:rsidTr="00020EC9">
        <w:tc>
          <w:tcPr>
            <w:tcW w:w="4928" w:type="dxa"/>
          </w:tcPr>
          <w:p w14:paraId="3702DDB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Отпуск электроэнергии потребителям, всего</w:t>
            </w:r>
          </w:p>
        </w:tc>
        <w:tc>
          <w:tcPr>
            <w:tcW w:w="1984" w:type="dxa"/>
          </w:tcPr>
          <w:p w14:paraId="0401196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кВт час</w:t>
            </w:r>
          </w:p>
        </w:tc>
        <w:tc>
          <w:tcPr>
            <w:tcW w:w="1560" w:type="dxa"/>
          </w:tcPr>
          <w:p w14:paraId="3938C0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12EF2C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19E7465" w14:textId="77777777" w:rsidTr="00020EC9">
        <w:tc>
          <w:tcPr>
            <w:tcW w:w="4928" w:type="dxa"/>
          </w:tcPr>
          <w:p w14:paraId="19A1CBB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том числе населению     </w:t>
            </w:r>
          </w:p>
        </w:tc>
        <w:tc>
          <w:tcPr>
            <w:tcW w:w="1984" w:type="dxa"/>
          </w:tcPr>
          <w:p w14:paraId="6F10887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кВт час</w:t>
            </w:r>
          </w:p>
        </w:tc>
        <w:tc>
          <w:tcPr>
            <w:tcW w:w="1560" w:type="dxa"/>
          </w:tcPr>
          <w:p w14:paraId="685103E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710266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F31B1C2" w14:textId="77777777" w:rsidTr="00020EC9">
        <w:tc>
          <w:tcPr>
            <w:tcW w:w="4928" w:type="dxa"/>
          </w:tcPr>
          <w:p w14:paraId="06E40FE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Доля объема отпуска коммунальных ресурсов, счета за которые выставлены по показаниям приборов учета</w:t>
            </w:r>
          </w:p>
        </w:tc>
        <w:tc>
          <w:tcPr>
            <w:tcW w:w="1984" w:type="dxa"/>
          </w:tcPr>
          <w:p w14:paraId="7642AFC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775EAB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5F691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07D3772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EC4CD55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Основные показатели, характеризующие демографическую ситуацию в муниципальном образовании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50"/>
        <w:gridCol w:w="1730"/>
        <w:gridCol w:w="1701"/>
      </w:tblGrid>
      <w:tr w:rsidR="009C6B43" w:rsidRPr="00350A27" w14:paraId="25DDFCFA" w14:textId="77777777" w:rsidTr="00020EC9">
        <w:trPr>
          <w:trHeight w:val="317"/>
        </w:trPr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03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CD1D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2020 г.</w:t>
            </w:r>
          </w:p>
          <w:p w14:paraId="3D8AA89A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отчет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2F856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2031 г.</w:t>
            </w:r>
          </w:p>
          <w:p w14:paraId="54ADAD4B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прогноз</w:t>
            </w:r>
          </w:p>
        </w:tc>
      </w:tr>
      <w:tr w:rsidR="009C6B43" w:rsidRPr="00350A27" w14:paraId="67EEDE20" w14:textId="77777777" w:rsidTr="00020EC9">
        <w:trPr>
          <w:trHeight w:val="317"/>
        </w:trPr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EB76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71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BFEE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141B77E" w14:textId="77777777" w:rsidTr="00020EC9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554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Численность населения (среднегодовая), тыс.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074F6" w14:textId="067A5931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3D7FB" w14:textId="1C4CF5F2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1,</w:t>
            </w:r>
            <w:r w:rsidR="00E60BE9" w:rsidRPr="00350A27">
              <w:rPr>
                <w:rFonts w:ascii="Times New Roman" w:hAnsi="Times New Roman"/>
              </w:rPr>
              <w:t>017</w:t>
            </w:r>
          </w:p>
        </w:tc>
      </w:tr>
      <w:tr w:rsidR="009C6B43" w:rsidRPr="00350A27" w14:paraId="5385B082" w14:textId="77777777" w:rsidTr="00020EC9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9014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Прирост населения, тыс.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52C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EE075" w14:textId="715862B4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0,0</w:t>
            </w:r>
            <w:r w:rsidR="00E60BE9" w:rsidRPr="00350A27">
              <w:rPr>
                <w:rFonts w:ascii="Times New Roman" w:hAnsi="Times New Roman"/>
              </w:rPr>
              <w:t>90</w:t>
            </w:r>
          </w:p>
        </w:tc>
      </w:tr>
    </w:tbl>
    <w:p w14:paraId="4AD15A6B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C86A9FD" w14:textId="60D48066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Увеличение жилищного фонда на территории с. </w:t>
      </w:r>
      <w:r w:rsidR="00F06767" w:rsidRPr="00350A27">
        <w:rPr>
          <w:rFonts w:ascii="Times New Roman" w:hAnsi="Times New Roman"/>
        </w:rPr>
        <w:t>Костарево</w:t>
      </w:r>
      <w:r w:rsidRPr="00350A27">
        <w:rPr>
          <w:rFonts w:ascii="Times New Roman" w:hAnsi="Times New Roman"/>
        </w:rPr>
        <w:t xml:space="preserve"> не требуется.</w:t>
      </w:r>
    </w:p>
    <w:p w14:paraId="35343710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</w:p>
    <w:p w14:paraId="2F3126B9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3.2 Общественно-деловая зона </w:t>
      </w:r>
    </w:p>
    <w:p w14:paraId="62389948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Территории социального и культурно-бытового значения преимущественно выделены в соответствии с их радиусом обслуживания. </w:t>
      </w:r>
    </w:p>
    <w:p w14:paraId="305D42BD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Расчет потребности в учреждениях обслуживания выполнен с учетом нормативов градостроительного проектирования Волгоградской области на население, прогнозируемое для населённых пунктов на первую очередь и расчётный срок реализации генерального плана. </w:t>
      </w:r>
    </w:p>
    <w:p w14:paraId="04D60F80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В проекте предложен к размещению социально-гарантированный минимум учреждений обслуживания. Расчет произведен на постоянное проектное население: </w:t>
      </w:r>
    </w:p>
    <w:p w14:paraId="231D55E1" w14:textId="1E70A162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с. Костарево – </w:t>
      </w:r>
      <w:r w:rsidR="00E60BE9" w:rsidRPr="00617B41">
        <w:rPr>
          <w:color w:val="auto"/>
          <w:sz w:val="20"/>
          <w:szCs w:val="20"/>
        </w:rPr>
        <w:t xml:space="preserve">927 </w:t>
      </w:r>
      <w:r w:rsidRPr="00617B41">
        <w:rPr>
          <w:color w:val="auto"/>
          <w:sz w:val="20"/>
          <w:szCs w:val="20"/>
        </w:rPr>
        <w:t xml:space="preserve">человек на первую очередь, </w:t>
      </w:r>
      <w:r w:rsidR="00E60BE9" w:rsidRPr="00617B41">
        <w:rPr>
          <w:color w:val="auto"/>
          <w:sz w:val="20"/>
          <w:szCs w:val="20"/>
        </w:rPr>
        <w:t>1017</w:t>
      </w:r>
      <w:r w:rsidRPr="00617B41">
        <w:rPr>
          <w:color w:val="auto"/>
          <w:sz w:val="20"/>
          <w:szCs w:val="20"/>
        </w:rPr>
        <w:t xml:space="preserve"> человек на расчетный </w:t>
      </w:r>
      <w:r w:rsidR="00E60BE9" w:rsidRPr="00617B41">
        <w:rPr>
          <w:color w:val="auto"/>
          <w:sz w:val="20"/>
          <w:szCs w:val="20"/>
        </w:rPr>
        <w:t xml:space="preserve">срок;  </w:t>
      </w:r>
      <w:r w:rsidRPr="00617B41">
        <w:rPr>
          <w:color w:val="auto"/>
          <w:sz w:val="20"/>
          <w:szCs w:val="20"/>
        </w:rPr>
        <w:t xml:space="preserve">    </w:t>
      </w:r>
      <w:r w:rsidR="00E60BE9" w:rsidRPr="00617B41">
        <w:rPr>
          <w:color w:val="auto"/>
          <w:sz w:val="20"/>
          <w:szCs w:val="20"/>
        </w:rPr>
        <w:t xml:space="preserve">               </w:t>
      </w:r>
      <w:r w:rsidRPr="00617B41">
        <w:rPr>
          <w:color w:val="auto"/>
          <w:sz w:val="20"/>
          <w:szCs w:val="20"/>
        </w:rPr>
        <w:t xml:space="preserve">         В с. Костарево предлагается ремонт и реконструкция следующих объектов социального и коммунально-бытового назначения</w:t>
      </w:r>
    </w:p>
    <w:p w14:paraId="37744AF1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Бурение скважины, установка фильтрующих элементов для очистки питьевой воды для населения; </w:t>
      </w:r>
    </w:p>
    <w:p w14:paraId="036BCDDB" w14:textId="1F04598F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Реконструкция уличного освещения с. </w:t>
      </w:r>
      <w:r w:rsidR="00E60BE9" w:rsidRPr="00617B41">
        <w:rPr>
          <w:color w:val="auto"/>
          <w:sz w:val="20"/>
          <w:szCs w:val="20"/>
        </w:rPr>
        <w:t>Костарево</w:t>
      </w:r>
      <w:r w:rsidRPr="00617B41">
        <w:rPr>
          <w:color w:val="auto"/>
          <w:sz w:val="20"/>
          <w:szCs w:val="20"/>
        </w:rPr>
        <w:t xml:space="preserve"> </w:t>
      </w:r>
    </w:p>
    <w:p w14:paraId="04EC98E5" w14:textId="04525010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Реконструкция общественных колодцев</w:t>
      </w:r>
    </w:p>
    <w:p w14:paraId="59C4F6EA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Частичный ремонт дороги с твердым покрытием</w:t>
      </w:r>
    </w:p>
    <w:p w14:paraId="0AA25B55" w14:textId="0ED7FE81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</w:t>
      </w:r>
      <w:r w:rsidR="00E60BE9" w:rsidRPr="00617B41">
        <w:rPr>
          <w:color w:val="auto"/>
          <w:sz w:val="20"/>
          <w:szCs w:val="20"/>
        </w:rPr>
        <w:t>Пристройка к</w:t>
      </w:r>
      <w:r w:rsidRPr="00617B41">
        <w:rPr>
          <w:color w:val="auto"/>
          <w:sz w:val="20"/>
          <w:szCs w:val="20"/>
        </w:rPr>
        <w:t xml:space="preserve"> здани</w:t>
      </w:r>
      <w:r w:rsidR="00E60BE9" w:rsidRPr="00617B41">
        <w:rPr>
          <w:color w:val="auto"/>
          <w:sz w:val="20"/>
          <w:szCs w:val="20"/>
        </w:rPr>
        <w:t>ю</w:t>
      </w:r>
      <w:r w:rsidRPr="00617B41">
        <w:rPr>
          <w:color w:val="auto"/>
          <w:sz w:val="20"/>
          <w:szCs w:val="20"/>
        </w:rPr>
        <w:t xml:space="preserve"> Дома Культуры; </w:t>
      </w:r>
    </w:p>
    <w:p w14:paraId="119676AB" w14:textId="5289F94E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Подсыпка и грейдирование грунтовых дорог щебнем</w:t>
      </w:r>
      <w:r w:rsidR="00E60BE9" w:rsidRPr="00617B41">
        <w:rPr>
          <w:color w:val="auto"/>
          <w:sz w:val="20"/>
          <w:szCs w:val="20"/>
        </w:rPr>
        <w:t xml:space="preserve"> и песком</w:t>
      </w:r>
      <w:r w:rsidRPr="00617B41">
        <w:rPr>
          <w:color w:val="auto"/>
          <w:sz w:val="20"/>
          <w:szCs w:val="20"/>
        </w:rPr>
        <w:t>.</w:t>
      </w:r>
    </w:p>
    <w:p w14:paraId="1501BF02" w14:textId="68301245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</w:t>
      </w:r>
      <w:r w:rsidR="00E60BE9" w:rsidRPr="00617B41">
        <w:rPr>
          <w:color w:val="auto"/>
          <w:sz w:val="20"/>
          <w:szCs w:val="20"/>
        </w:rPr>
        <w:t>Приобретение</w:t>
      </w:r>
      <w:r w:rsidRPr="00617B41">
        <w:rPr>
          <w:color w:val="auto"/>
          <w:sz w:val="20"/>
          <w:szCs w:val="20"/>
        </w:rPr>
        <w:t xml:space="preserve"> здания администрации сельского поселения</w:t>
      </w:r>
      <w:r w:rsidR="00E60BE9" w:rsidRPr="00617B41">
        <w:rPr>
          <w:color w:val="auto"/>
          <w:sz w:val="20"/>
          <w:szCs w:val="20"/>
        </w:rPr>
        <w:t>.</w:t>
      </w:r>
    </w:p>
    <w:p w14:paraId="1739DD13" w14:textId="36157F3D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Строительство хоккейной площадки</w:t>
      </w:r>
    </w:p>
    <w:p w14:paraId="71BF1888" w14:textId="444CF4A5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Строительство детского сада</w:t>
      </w:r>
    </w:p>
    <w:p w14:paraId="5B286B96" w14:textId="77777777" w:rsidR="00E60BE9" w:rsidRPr="00350A27" w:rsidRDefault="00E60BE9" w:rsidP="00F06767">
      <w:pPr>
        <w:pStyle w:val="Default"/>
        <w:ind w:firstLine="567"/>
        <w:jc w:val="both"/>
        <w:rPr>
          <w:color w:val="FF0000"/>
          <w:sz w:val="22"/>
          <w:szCs w:val="22"/>
        </w:rPr>
      </w:pPr>
    </w:p>
    <w:p w14:paraId="57D81980" w14:textId="77777777" w:rsidR="009C6B43" w:rsidRPr="00350A27" w:rsidRDefault="009C6B43" w:rsidP="009C6B43">
      <w:pPr>
        <w:pStyle w:val="Default"/>
        <w:ind w:firstLine="567"/>
        <w:jc w:val="both"/>
        <w:rPr>
          <w:color w:val="FF0000"/>
          <w:sz w:val="22"/>
          <w:szCs w:val="22"/>
        </w:rPr>
      </w:pPr>
    </w:p>
    <w:p w14:paraId="18571D57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t>Мероприятия по развитию инженерной инфраструктуры</w:t>
      </w:r>
    </w:p>
    <w:p w14:paraId="610D6447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</w:p>
    <w:p w14:paraId="59CCD12E" w14:textId="77777777" w:rsidR="009C6B43" w:rsidRPr="00617B41" w:rsidRDefault="009C6B43" w:rsidP="009C6B43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4.1. </w:t>
      </w:r>
      <w:r w:rsidRPr="00617B41">
        <w:rPr>
          <w:rFonts w:ascii="Times New Roman" w:hAnsi="Times New Roman"/>
          <w:bCs/>
          <w:sz w:val="20"/>
          <w:szCs w:val="20"/>
        </w:rPr>
        <w:t>Мероприятия по развитию системы водоснабжения и водоотведения.</w:t>
      </w:r>
    </w:p>
    <w:p w14:paraId="2181C64D" w14:textId="08D087D8" w:rsidR="009C6B43" w:rsidRPr="00617B41" w:rsidRDefault="009C6B43" w:rsidP="009C6B43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Основными целями разработки мероприятий по водоснабжению Программы комплексного развития систем коммунальной инфраструктуры </w:t>
      </w:r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на период 2021-2030 гг. являются:</w:t>
      </w:r>
    </w:p>
    <w:p w14:paraId="0AA143BB" w14:textId="468EDE2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1. Обеспечение населения </w:t>
      </w:r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 качественной питьевой водой в количестве, соответствующем нормам водопотребления, с качеством, соответствующим СанПин по доступным ценам в интересах удовлетворения жизненных потребностей и охраны здоровья населения.</w:t>
      </w:r>
    </w:p>
    <w:p w14:paraId="67B0028C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 Рациональное использование водных ресурсов.</w:t>
      </w:r>
    </w:p>
    <w:p w14:paraId="665E95BD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3. Защита природной воды от попадания в нее загрязняющих веществ. </w:t>
      </w:r>
    </w:p>
    <w:p w14:paraId="55A36E8B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Цели Программы будут достигнуты в результате реализации комплекса инвестиционных и организационно-управленческих мероприятий, связанных с реконструкцией, модернизацией, строительством объектов водопроводно-канализационного хозяйства (ВКХ), обеспечением финансовой устойчивости предприятий, оказывающих услуги ВКХ, разработкой, развитием и защитой источников водоснабжения, совершенствованием нормативной базы. </w:t>
      </w:r>
    </w:p>
    <w:p w14:paraId="79D4A023" w14:textId="36C6B3E3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Услуга «Водоснабжение» должна быть предоставлена всем жителям </w:t>
      </w:r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r w:rsidRPr="00617B41">
        <w:rPr>
          <w:rFonts w:ascii="Times New Roman" w:hAnsi="Times New Roman"/>
          <w:sz w:val="20"/>
          <w:szCs w:val="20"/>
        </w:rPr>
        <w:t xml:space="preserve"> сельского поселения, в соответствии с нормативными требованиями к качеству и объему услуги.</w:t>
      </w:r>
    </w:p>
    <w:p w14:paraId="6D105027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lastRenderedPageBreak/>
        <w:t>Питьевая вода, должна дойти до потребителя через капитально отремонтированные или санированные водопроводные сети без ухудшения качества. При необходимости более высоких требований к качеству услуги «Водоснабжение» в жилых домах может быть установлен дополнительный фильтр.</w:t>
      </w:r>
    </w:p>
    <w:p w14:paraId="25DFE8AC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19EDD5BE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Баланс водопотребления</w:t>
      </w:r>
    </w:p>
    <w:tbl>
      <w:tblPr>
        <w:tblW w:w="10563" w:type="dxa"/>
        <w:jc w:val="center"/>
        <w:tblLook w:val="0000" w:firstRow="0" w:lastRow="0" w:firstColumn="0" w:lastColumn="0" w:noHBand="0" w:noVBand="0"/>
      </w:tblPr>
      <w:tblGrid>
        <w:gridCol w:w="559"/>
        <w:gridCol w:w="3763"/>
        <w:gridCol w:w="1627"/>
        <w:gridCol w:w="1599"/>
        <w:gridCol w:w="1472"/>
        <w:gridCol w:w="1543"/>
      </w:tblGrid>
      <w:tr w:rsidR="009C6B43" w:rsidRPr="00350A27" w14:paraId="308F2AA2" w14:textId="77777777" w:rsidTr="00020EC9">
        <w:trPr>
          <w:trHeight w:val="983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9E5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A828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EAEF" w14:textId="77777777" w:rsidR="009C6B43" w:rsidRPr="0013353E" w:rsidRDefault="009C6B43" w:rsidP="00020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2020 г. Факт тыс.м³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BBF4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2021 -2025 г. </w:t>
            </w:r>
          </w:p>
          <w:p w14:paraId="6D922D0B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Прогноз тыс.м³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20C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2026-2028г. Прогноз тыс.м³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5D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2028-2030 г. Прогноз тыс.м³</w:t>
            </w:r>
          </w:p>
        </w:tc>
      </w:tr>
      <w:tr w:rsidR="009C6B43" w:rsidRPr="00350A27" w14:paraId="3448712F" w14:textId="77777777" w:rsidTr="00020EC9">
        <w:trPr>
          <w:trHeight w:val="315"/>
          <w:tblHeader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613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4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588CFD70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ECBE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189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Подъем воды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C1B525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272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846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BA1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759B6262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9FE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688A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Реализация,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4721" w14:textId="4F37089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A463" w14:textId="26CB0FBA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D47" w14:textId="5108E3B1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5B9E" w14:textId="2F6DEDB7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7F43D452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4D5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4F9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637" w14:textId="3481429F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29EF" w14:textId="26EB2042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CB3" w14:textId="60842B78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467EE" w14:textId="2A5B4A7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3F9CEB4B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D3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60D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06DA" w14:textId="4A50BF2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9E81" w14:textId="557446B8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560" w14:textId="7A8D4B52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6DE5" w14:textId="02DD0559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51FF5BEA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74E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FDBC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Прочие потребители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E3E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CDC9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30D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3D7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104DAF9D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F2A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D7E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Технические нужды (котельные)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37C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915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47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87E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1B2D4404" w14:textId="77777777" w:rsidTr="00020EC9">
        <w:trPr>
          <w:trHeight w:val="600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CA9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D14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Собственные нужды (промывка сетей и оборудования)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7DF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5F3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C4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39EE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72963BB9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1E2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89B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Потери при транспортировке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4F19" w14:textId="10228065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5F54" w14:textId="3B61EC16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CEA" w14:textId="04CBF3A9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86DA" w14:textId="792B1D9E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87E2305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6A121F33" w14:textId="77777777" w:rsidR="009C6B43" w:rsidRPr="00350A27" w:rsidRDefault="009C6B43" w:rsidP="009C6B43">
      <w:pPr>
        <w:spacing w:after="0"/>
        <w:ind w:firstLine="709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4.1.1. Характеристика основных проблем систем водоснабжения.</w:t>
      </w:r>
    </w:p>
    <w:p w14:paraId="5443E40F" w14:textId="2E45D527" w:rsidR="009C6B43" w:rsidRPr="0013353E" w:rsidRDefault="009C6B43" w:rsidP="009C6B43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Большая проблема с обеспечением питьевой водой на территории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заключается в следующем: техническое состояние эксплуатируемых систем водоснабжения находится, в основном, в неудовлетворительном состоянии, а зачастую и в аварийном. Оборудование морально и физически устарело и износилось.</w:t>
      </w:r>
    </w:p>
    <w:p w14:paraId="4B90E8F1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Основными проблемами обеспечения населения качественной питьевой водой из подземных источников являются:</w:t>
      </w:r>
    </w:p>
    <w:p w14:paraId="1145490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в сельском поселении централизованной или локальной канализации;</w:t>
      </w:r>
    </w:p>
    <w:p w14:paraId="2A108052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удаленность поселения от объектов для сброса (отвода) канализации.</w:t>
      </w:r>
    </w:p>
    <w:p w14:paraId="56178249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5EEE02B5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Основные направления в решении проблем систем водоснабжения и водоотведения</w:t>
      </w: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4504"/>
        <w:gridCol w:w="5103"/>
      </w:tblGrid>
      <w:tr w:rsidR="009C6B43" w:rsidRPr="0013353E" w14:paraId="12EE3821" w14:textId="77777777" w:rsidTr="00020EC9">
        <w:trPr>
          <w:jc w:val="center"/>
        </w:trPr>
        <w:tc>
          <w:tcPr>
            <w:tcW w:w="600" w:type="dxa"/>
          </w:tcPr>
          <w:p w14:paraId="6BEAD1F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504" w:type="dxa"/>
          </w:tcPr>
          <w:p w14:paraId="2A84CB8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Краткое описание </w:t>
            </w:r>
          </w:p>
          <w:p w14:paraId="43804D0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проблемы</w:t>
            </w:r>
          </w:p>
        </w:tc>
        <w:tc>
          <w:tcPr>
            <w:tcW w:w="5103" w:type="dxa"/>
          </w:tcPr>
          <w:p w14:paraId="2C173F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Возможные способы решения</w:t>
            </w:r>
          </w:p>
        </w:tc>
      </w:tr>
      <w:tr w:rsidR="009C6B43" w:rsidRPr="0013353E" w14:paraId="1416E804" w14:textId="77777777" w:rsidTr="00020EC9">
        <w:trPr>
          <w:jc w:val="center"/>
        </w:trPr>
        <w:tc>
          <w:tcPr>
            <w:tcW w:w="10207" w:type="dxa"/>
            <w:gridSpan w:val="3"/>
            <w:vAlign w:val="center"/>
          </w:tcPr>
          <w:p w14:paraId="57EC0209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 сфере водоснабжения</w:t>
            </w:r>
          </w:p>
        </w:tc>
      </w:tr>
      <w:tr w:rsidR="009C6B43" w:rsidRPr="0013353E" w14:paraId="4F38F177" w14:textId="77777777" w:rsidTr="00020EC9">
        <w:trPr>
          <w:jc w:val="center"/>
        </w:trPr>
        <w:tc>
          <w:tcPr>
            <w:tcW w:w="600" w:type="dxa"/>
          </w:tcPr>
          <w:p w14:paraId="4DCFA5A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4" w:type="dxa"/>
          </w:tcPr>
          <w:p w14:paraId="3212434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Дефицит мощности водозаборных сооружений </w:t>
            </w:r>
          </w:p>
        </w:tc>
        <w:tc>
          <w:tcPr>
            <w:tcW w:w="5103" w:type="dxa"/>
          </w:tcPr>
          <w:p w14:paraId="01AC6F5D" w14:textId="1FA11B0A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В с. </w:t>
            </w:r>
            <w:r w:rsidR="009559BA" w:rsidRPr="0013353E">
              <w:rPr>
                <w:rFonts w:ascii="Times New Roman" w:hAnsi="Times New Roman"/>
                <w:sz w:val="20"/>
                <w:szCs w:val="20"/>
              </w:rPr>
              <w:t>Костарево</w:t>
            </w: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необходимо бурение дополнительной скважины питьевого назначения</w:t>
            </w:r>
          </w:p>
        </w:tc>
      </w:tr>
      <w:tr w:rsidR="009C6B43" w:rsidRPr="0013353E" w14:paraId="01057538" w14:textId="77777777" w:rsidTr="00020EC9">
        <w:trPr>
          <w:jc w:val="center"/>
        </w:trPr>
        <w:tc>
          <w:tcPr>
            <w:tcW w:w="600" w:type="dxa"/>
          </w:tcPr>
          <w:p w14:paraId="5694424A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4" w:type="dxa"/>
          </w:tcPr>
          <w:p w14:paraId="10BFFC7C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Высокий уровень потерь в сетях водоснабжения, высокий износ некоторых участков сетей</w:t>
            </w:r>
          </w:p>
        </w:tc>
        <w:tc>
          <w:tcPr>
            <w:tcW w:w="5103" w:type="dxa"/>
          </w:tcPr>
          <w:p w14:paraId="3045CE3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Требуется полная замена изношенных водопроводных сетей</w:t>
            </w:r>
          </w:p>
        </w:tc>
      </w:tr>
      <w:tr w:rsidR="009C6B43" w:rsidRPr="0013353E" w14:paraId="0F51F522" w14:textId="77777777" w:rsidTr="00020EC9">
        <w:trPr>
          <w:jc w:val="center"/>
        </w:trPr>
        <w:tc>
          <w:tcPr>
            <w:tcW w:w="600" w:type="dxa"/>
          </w:tcPr>
          <w:p w14:paraId="496E9945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4" w:type="dxa"/>
          </w:tcPr>
          <w:p w14:paraId="32FAC13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Отсутствие сооружений для хранения питьевой воды.</w:t>
            </w:r>
          </w:p>
        </w:tc>
        <w:tc>
          <w:tcPr>
            <w:tcW w:w="5103" w:type="dxa"/>
          </w:tcPr>
          <w:p w14:paraId="58D21A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Строительство коллектора для накопления и хранения питьевой воды на скважине с. Таловка.</w:t>
            </w:r>
          </w:p>
        </w:tc>
      </w:tr>
      <w:tr w:rsidR="009C6B43" w:rsidRPr="0013353E" w14:paraId="13A78EDC" w14:textId="77777777" w:rsidTr="00020EC9">
        <w:trPr>
          <w:jc w:val="center"/>
        </w:trPr>
        <w:tc>
          <w:tcPr>
            <w:tcW w:w="600" w:type="dxa"/>
          </w:tcPr>
          <w:p w14:paraId="5635E5A1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4" w:type="dxa"/>
          </w:tcPr>
          <w:p w14:paraId="6CB727E1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Отсутствие канализационных сетей</w:t>
            </w:r>
          </w:p>
        </w:tc>
        <w:tc>
          <w:tcPr>
            <w:tcW w:w="5103" w:type="dxa"/>
          </w:tcPr>
          <w:p w14:paraId="4981CD2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Требуется строительство канализационных сетей и очистных сооружений.</w:t>
            </w:r>
          </w:p>
        </w:tc>
      </w:tr>
    </w:tbl>
    <w:p w14:paraId="57E6C74D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bookmarkStart w:id="3" w:name="sub_1015"/>
      <w:r w:rsidRPr="0013353E">
        <w:rPr>
          <w:rFonts w:ascii="Times New Roman" w:hAnsi="Times New Roman"/>
          <w:sz w:val="20"/>
          <w:szCs w:val="20"/>
        </w:rPr>
        <w:t>К показателям, характеризующим надежность снабжения потребителей услугами</w:t>
      </w:r>
      <w:bookmarkStart w:id="4" w:name="sub_10151"/>
      <w:bookmarkEnd w:id="3"/>
      <w:r w:rsidRPr="0013353E">
        <w:rPr>
          <w:rFonts w:ascii="Times New Roman" w:hAnsi="Times New Roman"/>
          <w:sz w:val="20"/>
          <w:szCs w:val="20"/>
        </w:rPr>
        <w:t xml:space="preserve"> в сфере водоснабжения относится:</w:t>
      </w:r>
    </w:p>
    <w:bookmarkEnd w:id="4"/>
    <w:p w14:paraId="440B2A42" w14:textId="77777777" w:rsidR="00EB5008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уровень потерь в сетях;</w:t>
      </w:r>
    </w:p>
    <w:p w14:paraId="71D3FC57" w14:textId="7B6100B6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износ систем водоснабжения;</w:t>
      </w:r>
    </w:p>
    <w:p w14:paraId="6C8494D5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аварийность систем водоснабжения;</w:t>
      </w:r>
    </w:p>
    <w:p w14:paraId="354E99B4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протяженность сетей, нуждающихся в замене;</w:t>
      </w:r>
    </w:p>
    <w:p w14:paraId="236B5EA4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bookmarkStart w:id="5" w:name="sub_1017"/>
      <w:r w:rsidRPr="0013353E">
        <w:rPr>
          <w:rFonts w:ascii="Times New Roman" w:hAnsi="Times New Roman"/>
          <w:sz w:val="20"/>
          <w:szCs w:val="20"/>
        </w:rPr>
        <w:t>К показателям, характеризующим рациональность использования ресурсов относятся:</w:t>
      </w:r>
    </w:p>
    <w:bookmarkEnd w:id="5"/>
    <w:p w14:paraId="691A81A8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удельное ресурсопотребление;</w:t>
      </w:r>
    </w:p>
    <w:p w14:paraId="38ED0032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охват абонентов приборами учета воды.</w:t>
      </w:r>
    </w:p>
    <w:p w14:paraId="772D42CC" w14:textId="77777777" w:rsidR="009C6B43" w:rsidRPr="0013353E" w:rsidRDefault="009C6B43" w:rsidP="009C6B43">
      <w:pPr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ab/>
        <w:t>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14:paraId="1E6874A3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lastRenderedPageBreak/>
        <w:t xml:space="preserve">социальные результаты - обеспечение надежности системы водоснабжения, улучшение качества питьевой воды, повышение комфортности проживания. </w:t>
      </w:r>
    </w:p>
    <w:p w14:paraId="0649F21C" w14:textId="1330826D" w:rsidR="009C6B43" w:rsidRPr="0013353E" w:rsidRDefault="009C6B43" w:rsidP="00C43DF8">
      <w:pPr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технологические результаты снижение потерь воды, снижение количества технологических отказов.</w:t>
      </w:r>
    </w:p>
    <w:p w14:paraId="5DD9E2FA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4.2 </w:t>
      </w:r>
      <w:r w:rsidRPr="00350A27">
        <w:rPr>
          <w:rFonts w:ascii="Times New Roman" w:hAnsi="Times New Roman"/>
          <w:bCs/>
        </w:rPr>
        <w:t xml:space="preserve">Мероприятия по развитию системы </w:t>
      </w:r>
      <w:r w:rsidRPr="00350A27">
        <w:rPr>
          <w:rFonts w:ascii="Times New Roman" w:hAnsi="Times New Roman"/>
        </w:rPr>
        <w:t>теплоснабжения</w:t>
      </w:r>
      <w:r w:rsidRPr="00350A27">
        <w:rPr>
          <w:rFonts w:ascii="Times New Roman" w:hAnsi="Times New Roman"/>
          <w:bCs/>
        </w:rPr>
        <w:t xml:space="preserve"> </w:t>
      </w:r>
    </w:p>
    <w:p w14:paraId="0AE5839D" w14:textId="480032BC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На территории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с 19</w:t>
      </w:r>
      <w:r w:rsidR="00F06767" w:rsidRPr="0013353E">
        <w:rPr>
          <w:rFonts w:ascii="Times New Roman" w:hAnsi="Times New Roman"/>
          <w:sz w:val="20"/>
          <w:szCs w:val="20"/>
        </w:rPr>
        <w:t>89</w:t>
      </w:r>
      <w:r w:rsidRPr="0013353E">
        <w:rPr>
          <w:rFonts w:ascii="Times New Roman" w:hAnsi="Times New Roman"/>
          <w:sz w:val="20"/>
          <w:szCs w:val="20"/>
        </w:rPr>
        <w:t xml:space="preserve"> года весь жилой фонд переведен на подомовое отопление, объекты соцкультбыта переведены на автономное отопление. Администрация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потребление газа этими объектами не отслеживает.</w:t>
      </w:r>
    </w:p>
    <w:p w14:paraId="21F6DC01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662CE29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4.3. Мероприятия по развитию системы сбора и вывоза ТКО</w:t>
      </w:r>
    </w:p>
    <w:p w14:paraId="678BAC6C" w14:textId="21337FAC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 границах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расположен </w:t>
      </w:r>
      <w:r w:rsidR="00F06767" w:rsidRPr="0013353E">
        <w:rPr>
          <w:rFonts w:ascii="Times New Roman" w:hAnsi="Times New Roman"/>
          <w:sz w:val="20"/>
          <w:szCs w:val="20"/>
        </w:rPr>
        <w:t>1</w:t>
      </w:r>
      <w:r w:rsidR="00347167" w:rsidRPr="0013353E">
        <w:rPr>
          <w:rFonts w:ascii="Times New Roman" w:hAnsi="Times New Roman"/>
          <w:sz w:val="20"/>
          <w:szCs w:val="20"/>
        </w:rPr>
        <w:t>6</w:t>
      </w:r>
      <w:r w:rsidRPr="0013353E">
        <w:rPr>
          <w:rFonts w:ascii="Times New Roman" w:hAnsi="Times New Roman"/>
          <w:sz w:val="20"/>
          <w:szCs w:val="20"/>
        </w:rPr>
        <w:t xml:space="preserve"> объект</w:t>
      </w:r>
      <w:r w:rsidR="00F06767" w:rsidRPr="0013353E">
        <w:rPr>
          <w:rFonts w:ascii="Times New Roman" w:hAnsi="Times New Roman"/>
          <w:sz w:val="20"/>
          <w:szCs w:val="20"/>
        </w:rPr>
        <w:t>ов</w:t>
      </w:r>
      <w:r w:rsidRPr="0013353E">
        <w:rPr>
          <w:rFonts w:ascii="Times New Roman" w:hAnsi="Times New Roman"/>
          <w:sz w:val="20"/>
          <w:szCs w:val="20"/>
        </w:rPr>
        <w:t xml:space="preserve"> для временного размещения и хранения отходов (контейнерные площадки). Все земельные участки, отведенные под контейнерные площадки, получили согласование территориального отдела Роспотребнадзора по Камышинскому району. Ежегодно из бюджета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выделяются денежные средства на проведение работ по содержанию данных площадок</w:t>
      </w:r>
    </w:p>
    <w:p w14:paraId="7462878B" w14:textId="189F2AEF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 полномочиям органов местного самоуправления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в области обращения с отходами относятся: </w:t>
      </w:r>
    </w:p>
    <w:p w14:paraId="02F6D74F" w14:textId="77777777" w:rsidR="009C6B43" w:rsidRPr="0013353E" w:rsidRDefault="009C6B43" w:rsidP="009C6B43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- сбор и вывоз отходов и мусора от населения осуществляется ООО «Управление отходами – Волгоград», являющейся региональным оператором в сфере обращения с отходами в Волгоградской области. </w:t>
      </w:r>
    </w:p>
    <w:p w14:paraId="4A349F45" w14:textId="77777777" w:rsidR="00347167" w:rsidRPr="00350A27" w:rsidRDefault="00347167" w:rsidP="009C6B43">
      <w:pPr>
        <w:spacing w:after="0"/>
        <w:jc w:val="center"/>
        <w:rPr>
          <w:rFonts w:ascii="Times New Roman" w:hAnsi="Times New Roman"/>
        </w:rPr>
      </w:pPr>
    </w:p>
    <w:p w14:paraId="1392E38A" w14:textId="3C98BA6C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4.4. Мероприятия по развитию системы электроснабжения</w:t>
      </w:r>
    </w:p>
    <w:p w14:paraId="052FDC49" w14:textId="47DFF7A2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 полномочиям администрации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относится организация в границах сельского поселения уличного освещения. На балансе администрации стоит 10,</w:t>
      </w:r>
      <w:r w:rsidR="00347167" w:rsidRPr="0013353E">
        <w:rPr>
          <w:rFonts w:ascii="Times New Roman" w:hAnsi="Times New Roman"/>
          <w:sz w:val="20"/>
          <w:szCs w:val="20"/>
        </w:rPr>
        <w:t>4</w:t>
      </w:r>
      <w:r w:rsidRPr="0013353E">
        <w:rPr>
          <w:rFonts w:ascii="Times New Roman" w:hAnsi="Times New Roman"/>
          <w:sz w:val="20"/>
          <w:szCs w:val="20"/>
        </w:rPr>
        <w:t xml:space="preserve"> км провода уличного освещения, 8</w:t>
      </w:r>
      <w:r w:rsidR="00347167" w:rsidRPr="0013353E">
        <w:rPr>
          <w:rFonts w:ascii="Times New Roman" w:hAnsi="Times New Roman"/>
          <w:sz w:val="20"/>
          <w:szCs w:val="20"/>
        </w:rPr>
        <w:t>4</w:t>
      </w:r>
      <w:r w:rsidRPr="0013353E">
        <w:rPr>
          <w:rFonts w:ascii="Times New Roman" w:hAnsi="Times New Roman"/>
          <w:sz w:val="20"/>
          <w:szCs w:val="20"/>
        </w:rPr>
        <w:t xml:space="preserve"> фонар</w:t>
      </w:r>
      <w:r w:rsidR="00347167" w:rsidRPr="0013353E">
        <w:rPr>
          <w:rFonts w:ascii="Times New Roman" w:hAnsi="Times New Roman"/>
          <w:sz w:val="20"/>
          <w:szCs w:val="20"/>
        </w:rPr>
        <w:t>я</w:t>
      </w:r>
      <w:r w:rsidRPr="0013353E">
        <w:rPr>
          <w:rFonts w:ascii="Times New Roman" w:hAnsi="Times New Roman"/>
          <w:sz w:val="20"/>
          <w:szCs w:val="20"/>
        </w:rPr>
        <w:t xml:space="preserve">, </w:t>
      </w:r>
      <w:r w:rsidR="00347167" w:rsidRPr="0013353E">
        <w:rPr>
          <w:rFonts w:ascii="Times New Roman" w:hAnsi="Times New Roman"/>
          <w:sz w:val="20"/>
          <w:szCs w:val="20"/>
        </w:rPr>
        <w:t>9</w:t>
      </w:r>
      <w:r w:rsidRPr="0013353E">
        <w:rPr>
          <w:rFonts w:ascii="Times New Roman" w:hAnsi="Times New Roman"/>
          <w:sz w:val="20"/>
          <w:szCs w:val="20"/>
        </w:rPr>
        <w:t xml:space="preserve"> приборов учета и </w:t>
      </w:r>
      <w:r w:rsidR="00347167" w:rsidRPr="0013353E">
        <w:rPr>
          <w:rFonts w:ascii="Times New Roman" w:hAnsi="Times New Roman"/>
          <w:sz w:val="20"/>
          <w:szCs w:val="20"/>
        </w:rPr>
        <w:t xml:space="preserve">9 </w:t>
      </w:r>
      <w:r w:rsidRPr="0013353E">
        <w:rPr>
          <w:rFonts w:ascii="Times New Roman" w:hAnsi="Times New Roman"/>
          <w:sz w:val="20"/>
          <w:szCs w:val="20"/>
        </w:rPr>
        <w:t xml:space="preserve">реле времени. Учет электроэнергии осуществляется через приборы учета, регулирование режима работы фонарей происходит путем настройки электронных таймеров ТЭ </w:t>
      </w:r>
      <w:r w:rsidR="00347167" w:rsidRPr="0013353E">
        <w:rPr>
          <w:rFonts w:ascii="Times New Roman" w:hAnsi="Times New Roman"/>
          <w:sz w:val="20"/>
          <w:szCs w:val="20"/>
        </w:rPr>
        <w:t>15</w:t>
      </w:r>
      <w:r w:rsidRPr="0013353E">
        <w:rPr>
          <w:rFonts w:ascii="Times New Roman" w:hAnsi="Times New Roman"/>
          <w:sz w:val="20"/>
          <w:szCs w:val="20"/>
        </w:rPr>
        <w:t xml:space="preserve">. В фонарях используются светодиодные энергосберегающие лампы Е-40 – </w:t>
      </w:r>
      <w:r w:rsidR="00347167" w:rsidRPr="0013353E">
        <w:rPr>
          <w:rFonts w:ascii="Times New Roman" w:hAnsi="Times New Roman"/>
          <w:sz w:val="20"/>
          <w:szCs w:val="20"/>
        </w:rPr>
        <w:t>3</w:t>
      </w:r>
      <w:r w:rsidRPr="0013353E">
        <w:rPr>
          <w:rFonts w:ascii="Times New Roman" w:hAnsi="Times New Roman"/>
          <w:sz w:val="20"/>
          <w:szCs w:val="20"/>
        </w:rPr>
        <w:t xml:space="preserve">4 шт., и </w:t>
      </w:r>
      <w:r w:rsidR="00347167" w:rsidRPr="0013353E">
        <w:rPr>
          <w:rFonts w:ascii="Times New Roman" w:hAnsi="Times New Roman"/>
          <w:sz w:val="20"/>
          <w:szCs w:val="20"/>
        </w:rPr>
        <w:t>светодиодных</w:t>
      </w:r>
      <w:r w:rsidRPr="0013353E">
        <w:rPr>
          <w:rFonts w:ascii="Times New Roman" w:hAnsi="Times New Roman"/>
          <w:sz w:val="20"/>
          <w:szCs w:val="20"/>
        </w:rPr>
        <w:t xml:space="preserve"> – </w:t>
      </w:r>
      <w:r w:rsidR="00347167" w:rsidRPr="0013353E">
        <w:rPr>
          <w:rFonts w:ascii="Times New Roman" w:hAnsi="Times New Roman"/>
          <w:sz w:val="20"/>
          <w:szCs w:val="20"/>
        </w:rPr>
        <w:t>50</w:t>
      </w:r>
      <w:r w:rsidRPr="0013353E">
        <w:rPr>
          <w:rFonts w:ascii="Times New Roman" w:hAnsi="Times New Roman"/>
          <w:sz w:val="20"/>
          <w:szCs w:val="20"/>
        </w:rPr>
        <w:t xml:space="preserve"> шт. </w:t>
      </w:r>
      <w:r w:rsidR="00347167" w:rsidRPr="0013353E">
        <w:rPr>
          <w:rFonts w:ascii="Times New Roman" w:hAnsi="Times New Roman"/>
          <w:sz w:val="20"/>
          <w:szCs w:val="20"/>
        </w:rPr>
        <w:t xml:space="preserve"> </w:t>
      </w:r>
      <w:r w:rsidRPr="0013353E">
        <w:rPr>
          <w:rFonts w:ascii="Times New Roman" w:hAnsi="Times New Roman"/>
          <w:sz w:val="20"/>
          <w:szCs w:val="20"/>
        </w:rPr>
        <w:t xml:space="preserve"> Распределение электроэнергии осуществляет ПАО «Волгоград Энергосбыт», техническое состояние оборудования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находится в удовлетворительном состоянии, потери электроэнергии составляют 0,1%.</w:t>
      </w:r>
    </w:p>
    <w:p w14:paraId="7F2F0FF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Основные показатели (для примера) </w:t>
      </w:r>
    </w:p>
    <w:p w14:paraId="4B85B095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Отпущено эл. энергии в сеть         – 0.26 млн. квт/час.</w:t>
      </w:r>
    </w:p>
    <w:p w14:paraId="62D4233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Технические потери                       – 0,002 млн. квт/час.</w:t>
      </w:r>
    </w:p>
    <w:p w14:paraId="7F57BBB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Реализация электроэнергии           – 0.26 млн. квт/час.</w:t>
      </w:r>
    </w:p>
    <w:p w14:paraId="63C920F0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инструментальные погрешности измерения – входят в технические потери;</w:t>
      </w:r>
    </w:p>
    <w:p w14:paraId="36017FB7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коммерческие потери, обусловленные хищениями электроэнергии и другими причинами в сфере организации контроля за потреблением электроэнергии, отсутствуют</w:t>
      </w:r>
    </w:p>
    <w:p w14:paraId="07B4508F" w14:textId="70FE0A6E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Основными проблемами текущего состояния электроэнергетики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являются:</w:t>
      </w:r>
    </w:p>
    <w:p w14:paraId="2B832A9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ускорение процесса старения основного оборудования электрических сетей поселения;</w:t>
      </w:r>
    </w:p>
    <w:p w14:paraId="62066009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недостаточные объемы инвестиций в электро</w:t>
      </w:r>
      <w:r w:rsidRPr="0013353E">
        <w:rPr>
          <w:rFonts w:ascii="Times New Roman" w:hAnsi="Times New Roman"/>
          <w:sz w:val="20"/>
          <w:szCs w:val="20"/>
        </w:rPr>
        <w:softHyphen/>
        <w:t>энергетику за прошедшие годы;</w:t>
      </w:r>
    </w:p>
    <w:p w14:paraId="299F3068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понимания концепции опережающего развития системы электроэнергетики.</w:t>
      </w:r>
    </w:p>
    <w:p w14:paraId="5B10D847" w14:textId="0BECF25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Приоритетными направлениями развития электроснабжения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являются:</w:t>
      </w:r>
    </w:p>
    <w:p w14:paraId="3045F51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- надежное электроснабжение промышленности и коммунального хозяйства поселения от сетей оптового поставщика, </w:t>
      </w:r>
    </w:p>
    <w:p w14:paraId="06D8FA6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техническая реконструкция и расширение действующих трансформаторных подстанций, демонтаж морально и физически устаревшего и изношенного энергооборудования среднего и низкого напряжения,</w:t>
      </w:r>
    </w:p>
    <w:p w14:paraId="4D0C1DD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масштабное внедрение энергосберегающих технологий и оборудования в хозяйстве поселения.</w:t>
      </w:r>
    </w:p>
    <w:p w14:paraId="64E16658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Реализация указанных направлений позволит надежно обеспечить потребности жилья и хозяйства поселения в электроэнергии, бездефицитность энергобаланса поселения, как по мощности, так и по электроэнергии.</w:t>
      </w:r>
    </w:p>
    <w:p w14:paraId="36202260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На сегодняшнее время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14:paraId="09D37FA4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Эксплуатация автотранспортных средств,</w:t>
      </w:r>
    </w:p>
    <w:p w14:paraId="2546613E" w14:textId="5795E9BB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Утилизация всевозможных отходов (железобетон, лом черных и цветных металлов, автошины, отработанные масла).</w:t>
      </w:r>
    </w:p>
    <w:p w14:paraId="180D408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  <w:sectPr w:rsidR="009C6B43" w:rsidRPr="0013353E" w:rsidSect="004011C3">
          <w:pgSz w:w="11905" w:h="16837"/>
          <w:pgMar w:top="709" w:right="990" w:bottom="709" w:left="1134" w:header="714" w:footer="624" w:gutter="0"/>
          <w:cols w:space="720"/>
          <w:docGrid w:linePitch="360"/>
        </w:sectPr>
      </w:pPr>
    </w:p>
    <w:p w14:paraId="187B725E" w14:textId="17DF48EA" w:rsidR="00EB5008" w:rsidRPr="00350A27" w:rsidRDefault="00EB5008" w:rsidP="00EB5008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lastRenderedPageBreak/>
        <w:t>Перечень мероприятий</w:t>
      </w:r>
    </w:p>
    <w:p w14:paraId="6BFD0A14" w14:textId="77777777" w:rsidR="00EB5008" w:rsidRPr="00350A27" w:rsidRDefault="00EB5008" w:rsidP="00EB5008">
      <w:pPr>
        <w:pStyle w:val="af"/>
        <w:spacing w:after="0"/>
        <w:rPr>
          <w:rFonts w:ascii="Times New Roman" w:hAnsi="Times New Roman"/>
        </w:rPr>
      </w:pPr>
    </w:p>
    <w:p w14:paraId="62217BC8" w14:textId="65788FA2" w:rsidR="009C6B43" w:rsidRPr="00350A27" w:rsidRDefault="009C6B43" w:rsidP="00EB5008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ОСНОВНЫЕ МЕРОПРИЯТИЯ ПРОГРАММЫ КОМПЛЕКСНОГО РАЗВИТИЯ   </w:t>
      </w:r>
      <w:r w:rsidRPr="00350A27">
        <w:rPr>
          <w:rFonts w:ascii="Times New Roman" w:hAnsi="Times New Roman"/>
        </w:rPr>
        <w:br/>
        <w:t xml:space="preserve"> КОММУНАЛЬНОЙ ИНФРАСТРУКТУРЫ МУНИЦИПАЛЬНОГО ОБРАЗОВАНИЯ, </w:t>
      </w:r>
      <w:r w:rsidRPr="00350A27">
        <w:rPr>
          <w:rFonts w:ascii="Times New Roman" w:hAnsi="Times New Roman"/>
        </w:rPr>
        <w:br/>
        <w:t>на 2021-2030 год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641"/>
        <w:gridCol w:w="3260"/>
        <w:gridCol w:w="1245"/>
        <w:gridCol w:w="1134"/>
        <w:gridCol w:w="1134"/>
        <w:gridCol w:w="879"/>
        <w:gridCol w:w="964"/>
        <w:gridCol w:w="850"/>
        <w:gridCol w:w="1163"/>
        <w:gridCol w:w="1134"/>
        <w:gridCol w:w="1105"/>
        <w:gridCol w:w="1134"/>
        <w:gridCol w:w="1024"/>
      </w:tblGrid>
      <w:tr w:rsidR="009C6B43" w:rsidRPr="00350A27" w14:paraId="45FF4C77" w14:textId="77777777" w:rsidTr="00020EC9">
        <w:trPr>
          <w:trHeight w:val="255"/>
          <w:tblHeader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919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№ </w:t>
            </w:r>
          </w:p>
          <w:p w14:paraId="605CBB0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EEB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0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56A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Ориентировочные затраты, тыс. руб.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C300B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422F418" w14:textId="77777777" w:rsidTr="00020EC9">
        <w:trPr>
          <w:trHeight w:val="255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4C7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460C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0A401" w14:textId="77777777" w:rsidR="009C6B43" w:rsidRPr="00E24DB0" w:rsidRDefault="009C6B43" w:rsidP="00020EC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>Всего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096A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13C4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7402349" w14:textId="77777777" w:rsidTr="00020EC9">
        <w:trPr>
          <w:trHeight w:val="255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B174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9FC5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1F90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86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DAC2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787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EDC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BE95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4965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83D4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2C28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E703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E10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2030</w:t>
            </w:r>
          </w:p>
        </w:tc>
      </w:tr>
      <w:tr w:rsidR="009C6B43" w:rsidRPr="00350A27" w14:paraId="5990B5BE" w14:textId="77777777" w:rsidTr="00020EC9">
        <w:trPr>
          <w:trHeight w:val="255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67B8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22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C6A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1329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E500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E47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DE2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7DF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5BB0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5D19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66EF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BCC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81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13</w:t>
            </w:r>
          </w:p>
        </w:tc>
      </w:tr>
      <w:tr w:rsidR="009C6B43" w:rsidRPr="00350A27" w14:paraId="57CA0BDF" w14:textId="77777777" w:rsidTr="00020EC9">
        <w:trPr>
          <w:trHeight w:val="9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92FD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C06B8" w14:textId="4A763E2E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Бурение скважины, установка фильтрующих элементов для очистки питьевой воды для населения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A979C" w14:textId="51F5FAA6" w:rsidR="009C6B43" w:rsidRPr="00E24DB0" w:rsidRDefault="00187CF3" w:rsidP="00020EC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347167" w:rsidRPr="00E24DB0">
              <w:rPr>
                <w:rFonts w:ascii="Times New Roman" w:hAnsi="Times New Roman"/>
                <w:b/>
                <w:i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7228D" w14:textId="1FBBAC95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  <w:r w:rsidR="009C6B43" w:rsidRPr="00350A27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3DD5" w14:textId="75FB85F4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  <w:r w:rsidR="009C6B43" w:rsidRPr="00350A27">
              <w:rPr>
                <w:rFonts w:ascii="Times New Roman" w:hAnsi="Times New Roman"/>
              </w:rPr>
              <w:t>00,0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20094" w14:textId="0320DBC9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EC54" w14:textId="2B8582EC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460E" w14:textId="3BFC5088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36460" w14:textId="59AA3F1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E6FD1" w14:textId="7343D682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A6EC" w14:textId="0C89220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4B1A1" w14:textId="03EC2B10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5E1B" w14:textId="163CAC3A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C6B43" w:rsidRPr="00350A27" w14:paraId="1AD4FD15" w14:textId="77777777" w:rsidTr="00EB5008">
        <w:trPr>
          <w:trHeight w:val="6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6509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36A28" w14:textId="19BFAF65" w:rsidR="00347167" w:rsidRPr="00350A27" w:rsidRDefault="007215D8" w:rsidP="003471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0A27">
              <w:rPr>
                <w:color w:val="auto"/>
                <w:sz w:val="22"/>
                <w:szCs w:val="22"/>
              </w:rPr>
              <w:t xml:space="preserve">ТО и ремонт </w:t>
            </w:r>
            <w:r w:rsidR="00347167" w:rsidRPr="00350A27">
              <w:rPr>
                <w:color w:val="auto"/>
                <w:sz w:val="22"/>
                <w:szCs w:val="22"/>
              </w:rPr>
              <w:t xml:space="preserve">уличного освещения с. Костарево </w:t>
            </w:r>
          </w:p>
          <w:p w14:paraId="27BE7DE2" w14:textId="18AF0EB1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01673" w14:textId="717F36FC" w:rsidR="009C6B43" w:rsidRPr="00E24DB0" w:rsidRDefault="00347167" w:rsidP="00E24DB0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 xml:space="preserve"> </w:t>
            </w:r>
            <w:r w:rsidR="00E24DB0">
              <w:rPr>
                <w:rFonts w:ascii="Times New Roman" w:hAnsi="Times New Roman"/>
                <w:b/>
                <w:i/>
              </w:rPr>
              <w:t>68</w:t>
            </w:r>
            <w:r w:rsidRPr="00E24DB0">
              <w:rPr>
                <w:rFonts w:ascii="Times New Roman" w:hAnsi="Times New Roman"/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2155" w14:textId="5638DC9A" w:rsidR="009C6B43" w:rsidRPr="00350A27" w:rsidRDefault="00175CE2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D6E67" w14:textId="30A7F56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4BEC" w14:textId="367D489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A79DF" w14:textId="7F563466" w:rsidR="009C6B43" w:rsidRPr="00350A27" w:rsidRDefault="00FA60B3" w:rsidP="007215D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23163" w14:textId="292516B5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607B" w14:textId="0EE4D5B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B2D65" w14:textId="107B34A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47167" w:rsidRPr="00350A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945F2" w14:textId="619F35F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2EFB" w14:textId="33E736E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1365" w14:textId="483114E7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75CE2" w:rsidRPr="00350A27" w14:paraId="644A672E" w14:textId="77777777" w:rsidTr="00EB5008">
        <w:trPr>
          <w:trHeight w:val="4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DDFA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EBE50" w14:textId="74881F8C" w:rsidR="00175CE2" w:rsidRPr="00350A27" w:rsidRDefault="007215D8" w:rsidP="00175CE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0A27">
              <w:rPr>
                <w:color w:val="auto"/>
                <w:sz w:val="22"/>
                <w:szCs w:val="22"/>
              </w:rPr>
              <w:t xml:space="preserve">Ремонт </w:t>
            </w:r>
            <w:r w:rsidR="00175CE2" w:rsidRPr="00350A27">
              <w:rPr>
                <w:color w:val="auto"/>
                <w:sz w:val="22"/>
                <w:szCs w:val="22"/>
              </w:rPr>
              <w:t xml:space="preserve">общественных колодцев </w:t>
            </w:r>
          </w:p>
          <w:p w14:paraId="6139A75F" w14:textId="612AD169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6C28C" w14:textId="5523ED54" w:rsidR="00175CE2" w:rsidRPr="00E24DB0" w:rsidRDefault="00175CE2" w:rsidP="00E24DB0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 xml:space="preserve"> </w:t>
            </w:r>
            <w:r w:rsidR="00E24DB0">
              <w:rPr>
                <w:rFonts w:ascii="Times New Roman" w:hAnsi="Times New Roman"/>
                <w:b/>
                <w:i/>
              </w:rPr>
              <w:t>4</w:t>
            </w:r>
            <w:r w:rsidR="0006501F" w:rsidRPr="00E24DB0">
              <w:rPr>
                <w:rFonts w:ascii="Times New Roman" w:hAnsi="Times New Roman"/>
                <w:b/>
                <w:i/>
              </w:rPr>
              <w:t>0</w:t>
            </w:r>
            <w:r w:rsidRPr="00E24DB0">
              <w:rPr>
                <w:rFonts w:ascii="Times New Roman" w:hAnsi="Times New Roman"/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694B" w14:textId="37DFA915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E6CF1" w14:textId="788EBCBD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156B" w14:textId="02906566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88BB" w14:textId="2D49C828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0F3A2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99A461F" w14:textId="082E15D4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0B73" w14:textId="536F269C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0FBBE" w14:textId="25466EBC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6E01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70F3A" w14:textId="653D1DF0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0F5F" w14:textId="7ACCBDD9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AEFE2AF" w14:textId="77777777" w:rsidTr="00EB5008">
        <w:trPr>
          <w:trHeight w:val="5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54E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B3865" w14:textId="51458CF0" w:rsidR="009C6B43" w:rsidRPr="00350A27" w:rsidRDefault="00FA60B3" w:rsidP="00FA60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системы очистки питьевой воды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F5DE6" w14:textId="545A1D27" w:rsidR="009C6B43" w:rsidRPr="00E24DB0" w:rsidRDefault="00187CF3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67</w:t>
            </w:r>
            <w:r w:rsidR="00FA60B3" w:rsidRPr="00E24DB0">
              <w:rPr>
                <w:rFonts w:ascii="Times New Roman" w:hAnsi="Times New Roman"/>
                <w:b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206E9" w14:textId="1DFBC07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007FD" w14:textId="5E13EB00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F4BC0" w14:textId="09138DD1" w:rsidR="009C6B43" w:rsidRPr="00350A27" w:rsidRDefault="00041BFB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298" w14:textId="2887973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9600" w14:textId="4000E94D" w:rsidR="009C6B43" w:rsidRPr="00350A27" w:rsidRDefault="00187CF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33D52" w14:textId="1BCD0133" w:rsidR="009C6B43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128F" w14:textId="22B3BE5F" w:rsidR="009C6B43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8E961" w14:textId="2AA8461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1F4D" w14:textId="282186C2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0D8" w14:textId="1A0528C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9C6B43" w:rsidRPr="00350A27" w14:paraId="3B5B3D05" w14:textId="77777777" w:rsidTr="00EB5008">
        <w:trPr>
          <w:trHeight w:val="8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A3B6D" w14:textId="04696FF2" w:rsidR="009C6B43" w:rsidRPr="00350A27" w:rsidRDefault="00976D8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695E5" w14:textId="302A694A" w:rsidR="009C6B43" w:rsidRPr="00350A27" w:rsidRDefault="00FA60B3" w:rsidP="00EB500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приборов учета </w:t>
            </w:r>
            <w:r w:rsidR="00E24DB0">
              <w:rPr>
                <w:sz w:val="22"/>
                <w:szCs w:val="22"/>
              </w:rPr>
              <w:t xml:space="preserve">электропотребления </w:t>
            </w:r>
            <w:r>
              <w:rPr>
                <w:sz w:val="22"/>
                <w:szCs w:val="22"/>
              </w:rPr>
              <w:t>для системы очистки воды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14F1B" w14:textId="0B1A5F51" w:rsidR="009C6B43" w:rsidRPr="00E24DB0" w:rsidRDefault="00FA60B3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>84,247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47B46" w14:textId="3F75332A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1CAC" w14:textId="0E38A655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AD038" w14:textId="2E51B6B7" w:rsidR="009C6B43" w:rsidRPr="00350A27" w:rsidRDefault="00FA60B3" w:rsidP="0006501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2D719" w14:textId="3D817C2C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2C35C" w14:textId="0FDB47ED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D5BD7" w14:textId="6A630079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2284" w14:textId="731616B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E12DF" w14:textId="3171845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C496" w14:textId="6AEF5AD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496" w14:textId="7B7DDF3F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24DB0" w:rsidRPr="00350A27" w14:paraId="35AB4119" w14:textId="77777777" w:rsidTr="00EB5008">
        <w:trPr>
          <w:trHeight w:val="8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744D" w14:textId="05ED2B49" w:rsidR="00E24DB0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38C9C" w14:textId="3043176C" w:rsidR="00E24DB0" w:rsidRDefault="0013353E" w:rsidP="0013353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Коммунальные услуги (о</w:t>
            </w:r>
            <w:r w:rsidR="00E24DB0">
              <w:rPr>
                <w:sz w:val="22"/>
                <w:szCs w:val="22"/>
              </w:rPr>
              <w:t>плата электроэнергии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FFF5" w14:textId="412EB5F7" w:rsidR="00E24DB0" w:rsidRPr="00E24DB0" w:rsidRDefault="00E24DB0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3830" w14:textId="011758A8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D6FA4" w14:textId="77B0C4DF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0B71F" w14:textId="537DA6C8" w:rsidR="00E24DB0" w:rsidRDefault="00E24DB0" w:rsidP="0006501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E2A95" w14:textId="16743122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45598" w14:textId="65857DD0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7C49" w14:textId="6C3C39DD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0F514" w14:textId="34200D63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6E412" w14:textId="028D9D1A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85E49" w14:textId="0DD0A752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BE88" w14:textId="18AFA31A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27AF745" w14:textId="26EA639B" w:rsidR="009C6B43" w:rsidRPr="00350A27" w:rsidRDefault="00FA60B3" w:rsidP="009C6B43">
      <w:pPr>
        <w:spacing w:after="0"/>
        <w:jc w:val="both"/>
        <w:rPr>
          <w:rFonts w:ascii="Times New Roman" w:hAnsi="Times New Roman"/>
        </w:rPr>
        <w:sectPr w:rsidR="009C6B43" w:rsidRPr="00350A27" w:rsidSect="00020E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7" w:h="11905" w:orient="landscape"/>
          <w:pgMar w:top="987" w:right="158" w:bottom="426" w:left="567" w:header="426" w:footer="709" w:gutter="0"/>
          <w:cols w:space="720"/>
          <w:docGrid w:linePitch="360"/>
        </w:sectPr>
      </w:pPr>
      <w:r>
        <w:rPr>
          <w:rFonts w:ascii="Times New Roman" w:hAnsi="Times New Roman"/>
        </w:rPr>
        <w:t>0</w:t>
      </w:r>
    </w:p>
    <w:p w14:paraId="226CF247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lastRenderedPageBreak/>
        <w:t>6. Механизм реализации целевой программы</w:t>
      </w:r>
    </w:p>
    <w:p w14:paraId="489749F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Программа реализуется в соответствии с законодательством Российской Федерации. </w:t>
      </w:r>
    </w:p>
    <w:p w14:paraId="6EFD36B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Механизм реализации Программы включает следующие элементы: </w:t>
      </w:r>
    </w:p>
    <w:p w14:paraId="0329B85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разработку и издание муниципальных правовых актов, необходимых для выполнения Программы; </w:t>
      </w:r>
    </w:p>
    <w:p w14:paraId="7292C18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передачу при необходимости части функций муниципального заказчика учреждениям (организациям), которым муниципальный заказчик может передавать выполнение части своих функций; </w:t>
      </w:r>
    </w:p>
    <w:p w14:paraId="0317D1B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ежегодную подготовку и уточнение перечня программных мероприятий на очередной финансовый год и плановый период, уточнение затрат на реализацию программных мероприятий; </w:t>
      </w:r>
    </w:p>
    <w:p w14:paraId="43D4E00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размещение в средствах массовой информации и на официальном сайте администрации информации о ходе и результатах реализации Программы. </w:t>
      </w:r>
    </w:p>
    <w:p w14:paraId="58A2324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16F82D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Администрация сельского поселения осуществляет контроль над исполнением программных мероприятий. </w:t>
      </w:r>
    </w:p>
    <w:p w14:paraId="0DFB6307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  <w:color w:val="92D050"/>
        </w:rPr>
      </w:pPr>
    </w:p>
    <w:p w14:paraId="0012ACC2" w14:textId="77777777" w:rsidR="009C6B43" w:rsidRPr="0013353E" w:rsidRDefault="009C6B43" w:rsidP="009C6B4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50A27">
        <w:rPr>
          <w:rFonts w:ascii="Times New Roman" w:hAnsi="Times New Roman"/>
          <w:b/>
        </w:rPr>
        <w:t xml:space="preserve">7. Ожидаемые результаты реализации комплексного развития системы коммунальной </w:t>
      </w:r>
      <w:r w:rsidRPr="0013353E">
        <w:rPr>
          <w:rFonts w:ascii="Times New Roman" w:hAnsi="Times New Roman"/>
          <w:b/>
          <w:sz w:val="20"/>
          <w:szCs w:val="20"/>
        </w:rPr>
        <w:t>инфраструктуры</w:t>
      </w:r>
    </w:p>
    <w:p w14:paraId="0BF40374" w14:textId="71039FD1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 xml:space="preserve">Реализация предложенных программных мероприятий по развитию и модернизации коммунальной инфраструктуры Костаревского сельского поселения позволит улучшить качество обеспечения потребителей Костаревского сельского поселения коммунальными услугами. </w:t>
      </w:r>
    </w:p>
    <w:p w14:paraId="2B353B3B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42E01DA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мероприятий по развитию и модернизации системы водоснабжения позволит:</w:t>
      </w:r>
    </w:p>
    <w:p w14:paraId="6409E39B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Улучшить качественные показатели питьевой воды</w:t>
      </w:r>
    </w:p>
    <w:p w14:paraId="6A6DA239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AF55AA6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комплекса мероприятий программы по развитию и модернизации объектов, функционирующих в сфере сбора и вывоза твердых коммунальных отходов, позволит:</w:t>
      </w:r>
    </w:p>
    <w:p w14:paraId="01A3420A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уменьшить количество несанкционированных свалок; </w:t>
      </w:r>
    </w:p>
    <w:p w14:paraId="6F2921CB" w14:textId="5828F844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улучшить эстетический облик Костаревского сельского поселения;</w:t>
      </w:r>
    </w:p>
    <w:p w14:paraId="18025060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упорядочить и привести в соответствие с требованиями законодательства обращение с отходами;</w:t>
      </w:r>
    </w:p>
    <w:p w14:paraId="2BD239FC" w14:textId="614F915A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улучшить систему планирования и учета в сфере обращения с отходами на территории Костаревского поселения;</w:t>
      </w:r>
    </w:p>
    <w:p w14:paraId="3B073A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вовлечь в хозяйственный оборот вторичное сырье; </w:t>
      </w:r>
    </w:p>
    <w:p w14:paraId="1F5B7AE5" w14:textId="3191E9B8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улучшить экологическое состояние территории Костаревского сельского поселения;</w:t>
      </w:r>
    </w:p>
    <w:p w14:paraId="138660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предотвратить или значительно сократить количество экологически опасных ситуаций и объем затрат на их ликвидацию.</w:t>
      </w:r>
    </w:p>
    <w:p w14:paraId="0A398B5D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CA425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мероприятий по развитию и модернизации системы электроснабжения:</w:t>
      </w:r>
    </w:p>
    <w:p w14:paraId="203EDBF4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Выполнение мероприятий, базирующихся на техническом переоснащении электрических сетей муниципального образования, создаст условия для устойчивого обеспечения населения и промышленных мероприятий энергоносителями. Уменьшатся негативные воздействия энергетического хозяйства на окружающую среду. Сократятся сверхнормативные потери при производстве и транспортировке, включая потери в электрических сетях, до уровня нормативных потерь.  </w:t>
      </w:r>
    </w:p>
    <w:p w14:paraId="2688EFF7" w14:textId="77777777" w:rsidR="00E554E8" w:rsidRPr="0013353E" w:rsidRDefault="00E554E8" w:rsidP="00E554E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5CD6E7C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25146E2E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t>8. Оценка социально-экономической эффективности и экологические последствия реализации программы</w:t>
      </w:r>
    </w:p>
    <w:p w14:paraId="1BD39A1A" w14:textId="2803E7B1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Результаты программы комплексного развития систем коммунальной инфраструктуры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на 2021-2030 г. определяются с помощью целевых индикаторов. </w:t>
      </w:r>
    </w:p>
    <w:p w14:paraId="1FCBA48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529"/>
        <w:gridCol w:w="1962"/>
        <w:gridCol w:w="2375"/>
        <w:gridCol w:w="9"/>
      </w:tblGrid>
      <w:tr w:rsidR="009C6B43" w:rsidRPr="0013353E" w14:paraId="48C56591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6274652D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Целевые показатели комплексного развития коммунальной инфраструктуры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65A52C8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До реализации программы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226778E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После реализации программы</w:t>
            </w:r>
          </w:p>
        </w:tc>
      </w:tr>
      <w:tr w:rsidR="009C6B43" w:rsidRPr="0013353E" w14:paraId="51EAEDFD" w14:textId="77777777" w:rsidTr="00020EC9">
        <w:trPr>
          <w:trHeight w:val="450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57D64391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1. Доступность услуги (обеспеченность) для населения, %</w:t>
            </w:r>
          </w:p>
        </w:tc>
      </w:tr>
      <w:tr w:rsidR="009C6B43" w:rsidRPr="0013353E" w14:paraId="731C74A3" w14:textId="77777777" w:rsidTr="00EB5008">
        <w:trPr>
          <w:gridAfter w:val="1"/>
          <w:wAfter w:w="9" w:type="dxa"/>
          <w:trHeight w:val="420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CB8D45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электроснабжение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9B791E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2654BD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9C6B43" w:rsidRPr="0013353E" w14:paraId="18A44BD0" w14:textId="77777777" w:rsidTr="007A292A">
        <w:trPr>
          <w:gridAfter w:val="1"/>
          <w:wAfter w:w="9" w:type="dxa"/>
          <w:trHeight w:val="387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5B38E1F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водоснабжение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4600D4E" w14:textId="25F80512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3EB6592" w14:textId="34CC8ADD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9C6B43" w:rsidRPr="0013353E" w14:paraId="55B2B654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1FD1FC2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водоотведение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6B85455" w14:textId="638074B8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8880849" w14:textId="7FD81C22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5C7865C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4099E3D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теплоснабжение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40086F50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EA33225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3968A477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27A7E39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Централизованное газоснабжение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048FB7E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AE4DFB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C6B43" w:rsidRPr="0013353E" w14:paraId="044694F2" w14:textId="77777777" w:rsidTr="00EB5008">
        <w:trPr>
          <w:gridAfter w:val="1"/>
          <w:wAfter w:w="9" w:type="dxa"/>
          <w:trHeight w:val="449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E7A294A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Сбор и вывоз ТКО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F8F07B3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D2735C5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9C6B43" w:rsidRPr="0013353E" w14:paraId="2337FD43" w14:textId="77777777" w:rsidTr="00020EC9">
        <w:trPr>
          <w:trHeight w:val="1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2CCBB3E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2.</w:t>
            </w: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Спрос на коммунальные ресурсы</w:t>
            </w:r>
          </w:p>
        </w:tc>
      </w:tr>
      <w:tr w:rsidR="009C6B43" w:rsidRPr="0013353E" w14:paraId="1FAE5AC6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5FBAE9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Электроснабжение (Годовой расход ЭЭ, тыс. кВт час)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366642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A1CD89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FF35B4C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EDD14B3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Теплоснабжение (тыс. Гкал/год)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2700EC4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FF332D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2741F9E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6024BA0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 (тыс.м</w:t>
            </w: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³)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11C0ADF" w14:textId="6F20AA0A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BD9ED5F" w14:textId="4A8C5F40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388E618F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BEDBC86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Водоотведение (тыс. м</w:t>
            </w: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³)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A664F7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204ADD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024DDDE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9416B03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Газоснабжение централизованное (тыс. м</w:t>
            </w:r>
            <w:r w:rsidRPr="0013353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DB3378A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F66A71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CDAE1F2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160768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Сбор и вывоз ТКО (тыс. т/год)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CB0BE16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3793B0B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868EBDA" w14:textId="77777777" w:rsidTr="00020EC9">
        <w:trPr>
          <w:trHeight w:val="1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41AEFA8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3. Показатель надежности (количество аварий на сетях)</w:t>
            </w:r>
          </w:p>
        </w:tc>
      </w:tr>
      <w:tr w:rsidR="009C6B43" w:rsidRPr="0013353E" w14:paraId="3B12DF43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C2CF2B8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6368659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70E4FA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624A93E2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E0BD126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0663876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34E6A23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1B4EEE05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4E40FF2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0C447230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8DD428D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6B54BC13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E0E04A4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AD4E4B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45711DB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2CC0039D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D57684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Ожидаемыми результатами Программы являются</w:t>
      </w:r>
    </w:p>
    <w:p w14:paraId="7D48B8F1" w14:textId="77777777" w:rsidR="009C6B43" w:rsidRPr="0013353E" w:rsidRDefault="009C6B43" w:rsidP="009C6B4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повышение качества и надежности жилищно-коммунальных услуг, оказываемых потребителям;</w:t>
      </w:r>
    </w:p>
    <w:p w14:paraId="69EC027D" w14:textId="77777777" w:rsidR="009C6B43" w:rsidRPr="0013353E" w:rsidRDefault="009C6B43" w:rsidP="009C6B4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повышение эффективности использования систем коммунальной инфраструктуры муниципальных образований;</w:t>
      </w:r>
    </w:p>
    <w:p w14:paraId="1E2868E1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обеспечение санитарного благополучия населения, промышленной и экологической безопасности.</w:t>
      </w:r>
    </w:p>
    <w:p w14:paraId="0F4C2FB2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78CE7CBA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9. Обосновывающие материалы</w:t>
      </w:r>
    </w:p>
    <w:p w14:paraId="2493ED33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59FF7A4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9.1. Обоснование прогнозируемого спроса на коммунальные ресурсы</w:t>
      </w:r>
    </w:p>
    <w:p w14:paraId="39037500" w14:textId="722244F3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Комплексное развитие системы коммунальной инфраструктуры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является частью развития всей социально-экономической жизни поселения. Поэтому для более эффективной разработки Программы коммунальной инфраструктуры необходимо понимание перспектив развития муниципального образования в целом на годы, указанные в Программе, а также спроса на коммунальные услуги.</w:t>
      </w:r>
    </w:p>
    <w:p w14:paraId="54AC4E1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При определении перспектив развития сельского поселения, прежде всего, стоит задача улучшения качества жизни населения. Этого можно добиться за счет повышения эффективности экономики, создавая благоприятные условия для использования конкурентных преимуществ территории. В целом в сельском поселении повышается доступность жилья за счет снижения цен на домовладения для населения, и одним из ожидаемых конечных результатов - создание условий для улучшения демографической ситуации в поселении, реализации эффективной миграционной политики, снижения социальной напряженности в обществе.</w:t>
      </w:r>
    </w:p>
    <w:p w14:paraId="713D11C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DF494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9.2. Обоснование целевых показателей комплексного развития коммунальной инфраструктуры. </w:t>
      </w:r>
    </w:p>
    <w:p w14:paraId="670AB76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Перспектива развития новых систем коммунальной инфраструктуры взаимосвязана с Генеральным планом развития территории. Генеральный план определяет стратегическую перспективу для создания условий устойчивого развития территорий, сохранения окружающей среды и объектов культурного наследия, предусматривает комплексное освоение территорий.</w:t>
      </w:r>
    </w:p>
    <w:p w14:paraId="212AD45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Финансово-экономическое обоснование реализации Генерального плана</w:t>
      </w:r>
    </w:p>
    <w:p w14:paraId="0321EDD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связи с ограниченностью бюджетных средств необходимо создать условия для привлечения внебюджетных источников, прежде всего, средств инвесторов-застройщиков, заинтересованных в развитии градостроительных инфраструктур для обеспечения реализации своих инвестиционных проектов.</w:t>
      </w:r>
    </w:p>
    <w:p w14:paraId="47AE4D3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Реализация Генерального плана предусматривается за счет средств бюджетов различных уровней и инвестиционных финансовых вложений.</w:t>
      </w:r>
    </w:p>
    <w:p w14:paraId="04D3FC7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8A0DE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9.3. Характеристика состояния и проблем системы коммунальной инфраструктуры</w:t>
      </w:r>
    </w:p>
    <w:p w14:paraId="7244C74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Сложившееся положение дел в системе ЖКХ в сельском поселении стало следствием сложных социально-экономических явлений, происходящих в обществе, длительное время отсутствие, а в последние годы недостаток бюджетного финансирования на выполнение мероприятий по развитию и модернизации объектов ЖКХ сельского поселения.</w:t>
      </w:r>
    </w:p>
    <w:p w14:paraId="539E305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Как показывает практика, проведение ремонтных и профилактических работ только на объектах ЖКХ, находящихся на балансе администрации сельского поселения не позволяет надёжно обеспечить потребителей коммунальными услугами, т.к. внутренние водопроводные сети, газовые сети на объектах потребителей, также требуют </w:t>
      </w:r>
      <w:r w:rsidRPr="0013353E">
        <w:rPr>
          <w:rFonts w:ascii="Times New Roman" w:hAnsi="Times New Roman"/>
          <w:sz w:val="20"/>
          <w:szCs w:val="20"/>
        </w:rPr>
        <w:lastRenderedPageBreak/>
        <w:t>плановых ремонтно-профилактических работ, замены и модернизации, которые на большинстве объектов не проводились с момента их ввода в эксплуатацию.</w:t>
      </w:r>
    </w:p>
    <w:p w14:paraId="76B10D9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Большое количество аварий на коммунальных сетях происходят на объектах потребителей</w:t>
      </w:r>
    </w:p>
    <w:p w14:paraId="0164069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коммунальных услуг. Основными причинами этого являются:</w:t>
      </w:r>
    </w:p>
    <w:p w14:paraId="755EB96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специалистов по ремонту и эксплуатации коммунальных сетей;</w:t>
      </w:r>
    </w:p>
    <w:p w14:paraId="4DFCAF9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нарушение сроков проведения планово-профилактических работ на инженерных сетях.</w:t>
      </w:r>
    </w:p>
    <w:p w14:paraId="71E9182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Большинство владельцев внутренних инженерных коммунальных сетей не принимают необходимых мер по выполнению предписаний гостехнадзора, а также СНиПов и технических регламентов по эксплуатации инженерных сетей. В связи с этим основные усилия в приоритетном порядке должны быть сосредоточены на обеспечение одновременного производства ремонтно-профилактических работ на объектах ЖКХ поселения и внутренних инженерных сетях потребителей. В этих условиях бесперебойное обеспечение услугами ЖКХ потребителей, расположенных на территории сельского поселения, возможно лишь с использованием программно-целевого метода, который позволит контролировать выделение, а затем целевое использование средств, направленных на выполнение конкретных, намеченных в Программе мероприятий. В противном случае ситуация в области обеспечения качества коммунальных услуг на территории сельского поселения будет ухудшаться.</w:t>
      </w:r>
    </w:p>
    <w:p w14:paraId="1651A53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Для преодоления негативных тенденций в деле производства, транспортировки и использования коммунальных услуг необходимы целенаправленные скоординированные действия органов местного самоуправления сельского поселения, органов власти района и области, а также предприятий, учреждений и организаций всех форм собственности, расположенных на территории сельского поселения и граждан, пользующихся услугами коммунального комплекса. Характер проблемы требует наличия долговременной стратегии и применения организационно-финансовых механизмов взаимодействия.</w:t>
      </w:r>
    </w:p>
    <w:p w14:paraId="553CA07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1E52C3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9.4. Оценка реализации мероприятий в области энерго-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</w:t>
      </w:r>
    </w:p>
    <w:p w14:paraId="1FDDB67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</w:t>
      </w:r>
    </w:p>
    <w:p w14:paraId="17AD921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Мероприятиями по реализации данного направления являются:</w:t>
      </w:r>
    </w:p>
    <w:p w14:paraId="78CAC2FD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проведение обязательных энергетических обследований с разработкой комплекса мероприятий по энергосбережению;</w:t>
      </w:r>
    </w:p>
    <w:p w14:paraId="15A7520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14:paraId="4F03BD8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эффективности;</w:t>
      </w:r>
    </w:p>
    <w:p w14:paraId="5D8AA0B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анализ предоставления качества услуг электро-, газо- и водоснабжения организациями, осуществляющими регулируемые виды деятельности;</w:t>
      </w:r>
    </w:p>
    <w:p w14:paraId="2A452B1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оценка аварийности и потерь в газовых, электрических и водопроводных сетях;</w:t>
      </w:r>
    </w:p>
    <w:p w14:paraId="3A9295D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организация обучения специалистов в области энергосбережения и энергетической эффективности.</w:t>
      </w:r>
    </w:p>
    <w:p w14:paraId="248BA22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BD7FFA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9.5. Обоснование целевых показателей развития системы коммунальной инфраструктуры</w:t>
      </w:r>
    </w:p>
    <w:p w14:paraId="48780CA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Необходимость целевых показателей Программы обусловлена также следующими причинами:</w:t>
      </w:r>
    </w:p>
    <w:p w14:paraId="4089373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социально-экономической остротой проблемы;</w:t>
      </w:r>
    </w:p>
    <w:p w14:paraId="6B18BBD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межотраслевым и межведомственным характером проблемы;</w:t>
      </w:r>
    </w:p>
    <w:p w14:paraId="2EEBB03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необходимостью привлечения к решению проблемы органов исполнительной власти области, района. Без областной и районной финансовой поддержки администрация сельского поселения в сложившихся условиях не в состоянии обеспечить полную надёжность работы коммунального комплекса.</w:t>
      </w:r>
    </w:p>
    <w:p w14:paraId="22D3873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Применение программно-целевого метода позволит осуществить:</w:t>
      </w:r>
    </w:p>
    <w:p w14:paraId="27F832E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координацию деятельности органов исполнительной власти сельского поселения, района и области, а также предприятий, учреждений и организаций, расположенных на территории сельского поселения, в обеспечении надёжности и эффективности работы коммунального комплекса;</w:t>
      </w:r>
    </w:p>
    <w:p w14:paraId="77C4EE6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реализацию комплекса мероприятий, в том числе профилактического характера, снижающих количество аварий на инженерных сетях и оборудовании.</w:t>
      </w:r>
    </w:p>
    <w:p w14:paraId="58F9D6C1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Программно-целевой метод является наиболее предпочтительным инструментом управления, поскольку позволяет существенно повысить эффективность деятельности органов исполнительной власти всех уровней в области обеспечения услугами ЖКХ.</w:t>
      </w:r>
    </w:p>
    <w:p w14:paraId="03B089F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A8EEF8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9.6. Предложения по организации реализации инвестиционных проектов</w:t>
      </w:r>
    </w:p>
    <w:p w14:paraId="39E462B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Финансирование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14:paraId="09AB7F9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Внебюджетные источники - средства предприятий ЖКХ, заемные средства, средства организаций различных форм собственности, осуществляющих обслуживание и ремонт жилищного фонда, инженерных сетей и объектов коммунального назначения, средства населения, надбавки к тарифам (инвестиционная надбавка) и плата за подключение к коммунальным сетям.</w:t>
      </w:r>
    </w:p>
    <w:p w14:paraId="134A826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lastRenderedPageBreak/>
        <w:t>В качестве потенциальных источников финансирования программы являются средства федерального и регионального и местного бюджетов, внебюджетные средства и средства инвесторов.</w:t>
      </w:r>
    </w:p>
    <w:p w14:paraId="2C7A366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14:paraId="6786376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309564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9.7. Обоснование использования в качестве источников финансирования инвестиционных проектов тарифов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p w14:paraId="383F70B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социально – экономическом развитии сельского поселения тарифная политика играет значительную роль. Регулирование тарифов, с одной стороны, направлено на безубыточную деятельность предприятий путем включения в тарифы затрат на производство услуг, с другой – обеспечение доступности услуг для потребителей, в частности, для населения с точки зрения их платежеспособности.</w:t>
      </w:r>
    </w:p>
    <w:p w14:paraId="74D388D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соответствии с федеральным законодательством тарифы на электрическую и тепловую энергию, услуги систем водоснабжения и водоотведения, утилизация твердых коммунальных отходов подлежат государственному регулированию.</w:t>
      </w:r>
    </w:p>
    <w:p w14:paraId="7235D66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66F2B1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9.8. Результаты оценки совокупного платежа граждан за коммунальные услуги на соответствие критериям доступности</w:t>
      </w:r>
    </w:p>
    <w:p w14:paraId="015A7BF4" w14:textId="4CF6C74E" w:rsidR="007623EB" w:rsidRPr="0013353E" w:rsidRDefault="009C6B43" w:rsidP="00C43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Учет, расчет и начисление платежей за коммунальные услуги осуществляются по квитанциям ресурсоснабжающей организации. Для осуществления деятельности по учету, расчету и начислению платежей за жилищно-коммунальные услуги в ресурсоснабжающие организации, расчетно-кассовый центр и управляющие организации используют различные программные продукты. Используемые при этом для расчетов базы данных, сформированы организациями с учетом собственных требований и поставленных задач. На сегодняшний день приборы учета коммунальных ресурсов у потребителей </w:t>
      </w:r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r w:rsidRPr="0013353E">
        <w:rPr>
          <w:rFonts w:ascii="Times New Roman" w:hAnsi="Times New Roman"/>
          <w:sz w:val="20"/>
          <w:szCs w:val="20"/>
        </w:rPr>
        <w:t xml:space="preserve"> сельского поселения установлены на 99 %.</w:t>
      </w:r>
    </w:p>
    <w:sectPr w:rsidR="007623EB" w:rsidRPr="0013353E" w:rsidSect="007A292A">
      <w:pgSz w:w="11906" w:h="16838"/>
      <w:pgMar w:top="794" w:right="624" w:bottom="794" w:left="992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24CDD" w14:textId="77777777" w:rsidR="00243358" w:rsidRDefault="00243358">
      <w:pPr>
        <w:spacing w:after="0" w:line="240" w:lineRule="auto"/>
      </w:pPr>
      <w:r>
        <w:separator/>
      </w:r>
    </w:p>
  </w:endnote>
  <w:endnote w:type="continuationSeparator" w:id="0">
    <w:p w14:paraId="04F1309E" w14:textId="77777777" w:rsidR="00243358" w:rsidRDefault="002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87A8" w14:textId="77777777" w:rsidR="00E24DB0" w:rsidRPr="005B15C5" w:rsidRDefault="00E24DB0" w:rsidP="00020E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ABF4" w14:textId="77777777" w:rsidR="00E24DB0" w:rsidRPr="001D59EE" w:rsidRDefault="00E24DB0" w:rsidP="00020E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0240" w14:textId="77777777" w:rsidR="00E24DB0" w:rsidRPr="005B15C5" w:rsidRDefault="00E24DB0" w:rsidP="00020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C07E5" w14:textId="77777777" w:rsidR="00243358" w:rsidRDefault="00243358">
      <w:pPr>
        <w:spacing w:after="0" w:line="240" w:lineRule="auto"/>
      </w:pPr>
      <w:r>
        <w:separator/>
      </w:r>
    </w:p>
  </w:footnote>
  <w:footnote w:type="continuationSeparator" w:id="0">
    <w:p w14:paraId="43BFE9C0" w14:textId="77777777" w:rsidR="00243358" w:rsidRDefault="0024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C654" w14:textId="77777777" w:rsidR="00E24DB0" w:rsidRPr="005B15C5" w:rsidRDefault="00E24DB0" w:rsidP="00020E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02ECA" w14:textId="77777777" w:rsidR="00E24DB0" w:rsidRPr="005B15C5" w:rsidRDefault="00E24DB0" w:rsidP="00020EC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5C73A" w14:textId="77777777" w:rsidR="00E24DB0" w:rsidRPr="005B15C5" w:rsidRDefault="00E24DB0" w:rsidP="00020E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6B3BB6"/>
    <w:multiLevelType w:val="hybridMultilevel"/>
    <w:tmpl w:val="FEF80C9A"/>
    <w:lvl w:ilvl="0" w:tplc="C0DC3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3221D"/>
    <w:multiLevelType w:val="multilevel"/>
    <w:tmpl w:val="7528E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252D7916"/>
    <w:multiLevelType w:val="hybridMultilevel"/>
    <w:tmpl w:val="EB6ACAAA"/>
    <w:lvl w:ilvl="0" w:tplc="7102DF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546C6920"/>
    <w:multiLevelType w:val="hybridMultilevel"/>
    <w:tmpl w:val="B104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B4"/>
    <w:rsid w:val="00003D49"/>
    <w:rsid w:val="000140D9"/>
    <w:rsid w:val="00020EC9"/>
    <w:rsid w:val="00041BFB"/>
    <w:rsid w:val="0006501F"/>
    <w:rsid w:val="000A67B7"/>
    <w:rsid w:val="000C626C"/>
    <w:rsid w:val="0013353E"/>
    <w:rsid w:val="00175CE2"/>
    <w:rsid w:val="00187CF3"/>
    <w:rsid w:val="00243358"/>
    <w:rsid w:val="002D4686"/>
    <w:rsid w:val="00347167"/>
    <w:rsid w:val="00350A27"/>
    <w:rsid w:val="00374051"/>
    <w:rsid w:val="003D7810"/>
    <w:rsid w:val="004011C3"/>
    <w:rsid w:val="0042661C"/>
    <w:rsid w:val="0043017C"/>
    <w:rsid w:val="004F62C8"/>
    <w:rsid w:val="00516CB4"/>
    <w:rsid w:val="005531D1"/>
    <w:rsid w:val="0058323A"/>
    <w:rsid w:val="00617B41"/>
    <w:rsid w:val="00620EAA"/>
    <w:rsid w:val="00663315"/>
    <w:rsid w:val="007173EB"/>
    <w:rsid w:val="007215D8"/>
    <w:rsid w:val="00726DDC"/>
    <w:rsid w:val="00753D58"/>
    <w:rsid w:val="007623EB"/>
    <w:rsid w:val="007A292A"/>
    <w:rsid w:val="007B375D"/>
    <w:rsid w:val="007E3531"/>
    <w:rsid w:val="007F5CB6"/>
    <w:rsid w:val="00805E27"/>
    <w:rsid w:val="00830B66"/>
    <w:rsid w:val="009406BC"/>
    <w:rsid w:val="0095423D"/>
    <w:rsid w:val="009559BA"/>
    <w:rsid w:val="00976D8F"/>
    <w:rsid w:val="009A3C0D"/>
    <w:rsid w:val="009C6B43"/>
    <w:rsid w:val="009E45BB"/>
    <w:rsid w:val="009E5EDE"/>
    <w:rsid w:val="00A00AF1"/>
    <w:rsid w:val="00AA4263"/>
    <w:rsid w:val="00AF3520"/>
    <w:rsid w:val="00B54399"/>
    <w:rsid w:val="00B91247"/>
    <w:rsid w:val="00C43DF8"/>
    <w:rsid w:val="00C62E99"/>
    <w:rsid w:val="00CB528B"/>
    <w:rsid w:val="00CD1EAA"/>
    <w:rsid w:val="00D617EB"/>
    <w:rsid w:val="00D72B77"/>
    <w:rsid w:val="00D736A2"/>
    <w:rsid w:val="00E06C6B"/>
    <w:rsid w:val="00E20B69"/>
    <w:rsid w:val="00E24DB0"/>
    <w:rsid w:val="00E32C92"/>
    <w:rsid w:val="00E5172F"/>
    <w:rsid w:val="00E554E8"/>
    <w:rsid w:val="00E60BE9"/>
    <w:rsid w:val="00EB5008"/>
    <w:rsid w:val="00F0422E"/>
    <w:rsid w:val="00F06767"/>
    <w:rsid w:val="00F5261D"/>
    <w:rsid w:val="00FA60B3"/>
    <w:rsid w:val="00FC14FF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0FC0"/>
  <w15:chartTrackingRefBased/>
  <w15:docId w15:val="{B2A08213-2BF5-457C-ACE9-DF61C970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B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6B43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C6B43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6B4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6B4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C6B4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uiPriority w:val="99"/>
    <w:rsid w:val="009C6B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9C6B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rsid w:val="009C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B4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9C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B4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9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B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с отступом Знак"/>
    <w:link w:val="ac"/>
    <w:rsid w:val="009C6B43"/>
    <w:rPr>
      <w:rFonts w:cs="Times New Roman"/>
      <w:sz w:val="24"/>
      <w:szCs w:val="24"/>
      <w:lang w:val="ru-RU" w:eastAsia="ar-SA" w:bidi="ar-SA"/>
    </w:rPr>
  </w:style>
  <w:style w:type="paragraph" w:styleId="ad">
    <w:name w:val="Normal (Web)"/>
    <w:basedOn w:val="a"/>
    <w:uiPriority w:val="99"/>
    <w:rsid w:val="009C6B4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styleId="ae">
    <w:name w:val="Hyperlink"/>
    <w:uiPriority w:val="99"/>
    <w:rsid w:val="009C6B43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9C6B43"/>
    <w:pPr>
      <w:ind w:left="720"/>
      <w:contextualSpacing/>
    </w:pPr>
  </w:style>
  <w:style w:type="paragraph" w:customStyle="1" w:styleId="Default">
    <w:name w:val="Default"/>
    <w:rsid w:val="009C6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b"/>
    <w:rsid w:val="009559B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9559BA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01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401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4011C3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7DBA-987F-4FC9-97F0-F5A61A90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5828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RePack by Diakov</cp:lastModifiedBy>
  <cp:revision>47</cp:revision>
  <cp:lastPrinted>2025-12-08T10:39:00Z</cp:lastPrinted>
  <dcterms:created xsi:type="dcterms:W3CDTF">2021-03-12T05:26:00Z</dcterms:created>
  <dcterms:modified xsi:type="dcterms:W3CDTF">2025-12-08T10:39:00Z</dcterms:modified>
</cp:coreProperties>
</file>