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Волгоградская область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Камышинский муниципальный район</w:t>
      </w:r>
    </w:p>
    <w:p w:rsidR="001174B0" w:rsidRDefault="004F3A6B">
      <w:pPr>
        <w:pStyle w:val="a0"/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Костаревский</w:t>
      </w:r>
      <w:proofErr w:type="spellEnd"/>
      <w:r w:rsidR="00B469EA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1174B0" w:rsidRDefault="001174B0">
      <w:pPr>
        <w:pStyle w:val="2"/>
        <w:numPr>
          <w:ilvl w:val="1"/>
          <w:numId w:val="2"/>
        </w:numPr>
      </w:pPr>
    </w:p>
    <w:p w:rsidR="004F3A6B" w:rsidRDefault="00B469EA">
      <w:pPr>
        <w:pStyle w:val="a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4F3A6B" w:rsidRDefault="004F3A6B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4F3A6B" w:rsidRDefault="004F3A6B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1174B0" w:rsidRDefault="004F3A6B">
      <w:pPr>
        <w:pStyle w:val="a0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.2021г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B469E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</w:t>
      </w:r>
    </w:p>
    <w:p w:rsidR="001174B0" w:rsidRDefault="001174B0">
      <w:pPr>
        <w:pStyle w:val="a0"/>
        <w:ind w:right="9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642"/>
      </w:tblGrid>
      <w:tr w:rsidR="001174B0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70547B" w:rsidP="004F3A6B">
            <w:pPr>
              <w:pStyle w:val="a0"/>
              <w:shd w:val="clear" w:color="auto" w:fill="FFFFFF"/>
              <w:jc w:val="both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 внесении изменений и дополнений в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 </w:t>
            </w:r>
            <w:bookmarkStart w:id="0" w:name="_Hlk73706793"/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0"/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>границах населенных пунктов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4F3A6B">
              <w:rPr>
                <w:rFonts w:ascii="Times New Roman" w:hAnsi="Times New Roman"/>
                <w:spacing w:val="2"/>
                <w:sz w:val="28"/>
                <w:szCs w:val="28"/>
              </w:rPr>
              <w:t>Костаревского</w:t>
            </w:r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, утвержденное решением </w:t>
            </w:r>
            <w:r w:rsidR="004F3A6B">
              <w:rPr>
                <w:rFonts w:ascii="Times New Roman" w:hAnsi="Times New Roman"/>
                <w:spacing w:val="2"/>
                <w:sz w:val="28"/>
                <w:szCs w:val="28"/>
              </w:rPr>
              <w:t>Костаревского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Совет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</w:t>
            </w:r>
            <w:r w:rsidR="004F3A6B">
              <w:rPr>
                <w:rFonts w:ascii="Times New Roman" w:hAnsi="Times New Roman"/>
                <w:spacing w:val="2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от </w:t>
            </w:r>
            <w:r w:rsidR="004F3A6B">
              <w:rPr>
                <w:rFonts w:ascii="Times New Roman" w:hAnsi="Times New Roman"/>
                <w:spacing w:val="2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.08.2021г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1174B0">
            <w:pPr>
              <w:pStyle w:val="a0"/>
              <w:ind w:right="9"/>
              <w:jc w:val="both"/>
            </w:pPr>
          </w:p>
        </w:tc>
      </w:tr>
    </w:tbl>
    <w:p w:rsidR="001174B0" w:rsidRDefault="001174B0">
      <w:pPr>
        <w:pStyle w:val="a0"/>
        <w:ind w:right="9"/>
        <w:jc w:val="both"/>
      </w:pPr>
    </w:p>
    <w:p w:rsidR="001174B0" w:rsidRDefault="001174B0">
      <w:pPr>
        <w:pStyle w:val="a0"/>
        <w:shd w:val="clear" w:color="auto" w:fill="FFFFFF"/>
        <w:jc w:val="center"/>
      </w:pPr>
    </w:p>
    <w:p w:rsidR="001174B0" w:rsidRDefault="001174B0">
      <w:pPr>
        <w:pStyle w:val="a0"/>
      </w:pPr>
    </w:p>
    <w:p w:rsidR="001174B0" w:rsidRDefault="00B469EA">
      <w:pPr>
        <w:pStyle w:val="a0"/>
        <w:widowControl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5">
        <w:r w:rsidRPr="0070547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ами от 06.10.2003 № 131-ФЗ «Об общих принципах организации местного самоуправления                              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от 08.11.2007 № 259-ФЗ «Устав автомобильного транспорта и городского наземного электрического транспорта», от 31.07.2020 248-ФЗ                        «О государственном контроле (надзоре) и муниципальном контроле                  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</w:t>
      </w:r>
      <w:proofErr w:type="spellStart"/>
      <w:r w:rsidR="004F3A6B">
        <w:rPr>
          <w:rFonts w:ascii="Times New Roman" w:hAnsi="Times New Roman"/>
          <w:sz w:val="28"/>
          <w:szCs w:val="28"/>
        </w:rPr>
        <w:t>Костаревский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1174B0" w:rsidRDefault="00B469EA">
      <w:pPr>
        <w:pStyle w:val="a0"/>
        <w:widowControl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70547B">
        <w:rPr>
          <w:rFonts w:ascii="Times New Roman" w:hAnsi="Times New Roman"/>
          <w:color w:val="00000A"/>
          <w:sz w:val="28"/>
          <w:szCs w:val="28"/>
        </w:rPr>
        <w:t xml:space="preserve">В Положение о муниципальном контроле </w:t>
      </w:r>
      <w:r w:rsidR="0070547B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70547B">
        <w:rPr>
          <w:rFonts w:ascii="Times New Roman" w:hAnsi="Times New Roman"/>
          <w:color w:val="FF0000"/>
        </w:rPr>
        <w:t xml:space="preserve"> </w:t>
      </w:r>
      <w:r w:rsidR="0070547B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70547B">
        <w:rPr>
          <w:rFonts w:ascii="Times New Roman" w:hAnsi="Times New Roman"/>
          <w:color w:val="FF0000"/>
        </w:rPr>
        <w:t xml:space="preserve"> </w:t>
      </w:r>
      <w:r w:rsidR="004F3A6B">
        <w:rPr>
          <w:rFonts w:ascii="Times New Roman" w:hAnsi="Times New Roman"/>
          <w:spacing w:val="2"/>
          <w:sz w:val="28"/>
          <w:szCs w:val="28"/>
        </w:rPr>
        <w:t>Костаревского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сельского поселения, утвержденное решением </w:t>
      </w:r>
      <w:r w:rsidR="004F3A6B">
        <w:rPr>
          <w:rFonts w:ascii="Times New Roman" w:hAnsi="Times New Roman"/>
          <w:spacing w:val="2"/>
          <w:sz w:val="28"/>
          <w:szCs w:val="28"/>
        </w:rPr>
        <w:t>Костаревского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</w:t>
      </w:r>
      <w:r w:rsidR="00893B23">
        <w:rPr>
          <w:rFonts w:ascii="Times New Roman" w:hAnsi="Times New Roman"/>
          <w:spacing w:val="2"/>
          <w:sz w:val="28"/>
          <w:szCs w:val="28"/>
        </w:rPr>
        <w:t>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Совет</w:t>
      </w:r>
      <w:r w:rsidR="00893B23">
        <w:rPr>
          <w:rFonts w:ascii="Times New Roman" w:hAnsi="Times New Roman"/>
          <w:spacing w:val="2"/>
          <w:sz w:val="28"/>
          <w:szCs w:val="28"/>
        </w:rPr>
        <w:t>а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№ </w:t>
      </w:r>
      <w:r w:rsidR="004F3A6B">
        <w:rPr>
          <w:rFonts w:ascii="Times New Roman" w:hAnsi="Times New Roman"/>
          <w:spacing w:val="2"/>
          <w:sz w:val="28"/>
          <w:szCs w:val="28"/>
        </w:rPr>
        <w:t>15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от </w:t>
      </w:r>
      <w:r w:rsidR="004F3A6B">
        <w:rPr>
          <w:rFonts w:ascii="Times New Roman" w:hAnsi="Times New Roman"/>
          <w:spacing w:val="2"/>
          <w:sz w:val="28"/>
          <w:szCs w:val="28"/>
        </w:rPr>
        <w:t>12</w:t>
      </w:r>
      <w:bookmarkStart w:id="1" w:name="_GoBack"/>
      <w:bookmarkEnd w:id="1"/>
      <w:r w:rsidR="0070547B">
        <w:rPr>
          <w:rFonts w:ascii="Times New Roman" w:hAnsi="Times New Roman"/>
          <w:spacing w:val="2"/>
          <w:sz w:val="28"/>
          <w:szCs w:val="28"/>
        </w:rPr>
        <w:t>.08.2021г (далее – Положение), внести следующие изменения и дополнения</w:t>
      </w:r>
      <w:r w:rsidR="0070547B" w:rsidRPr="0070547B">
        <w:rPr>
          <w:rFonts w:ascii="Times New Roman" w:hAnsi="Times New Roman"/>
          <w:spacing w:val="2"/>
          <w:sz w:val="28"/>
          <w:szCs w:val="28"/>
        </w:rPr>
        <w:t>:</w:t>
      </w:r>
    </w:p>
    <w:p w:rsidR="0070547B" w:rsidRPr="0070547B" w:rsidRDefault="0070547B">
      <w:pPr>
        <w:pStyle w:val="a0"/>
        <w:widowControl/>
        <w:ind w:firstLine="720"/>
        <w:jc w:val="both"/>
      </w:pPr>
      <w:r>
        <w:rPr>
          <w:rFonts w:ascii="Times New Roman" w:hAnsi="Times New Roman"/>
          <w:spacing w:val="2"/>
          <w:sz w:val="28"/>
          <w:szCs w:val="28"/>
        </w:rPr>
        <w:t>1.1. Пункт 2 приложения 5 к Положению изложить в следующей редакции</w:t>
      </w:r>
      <w:r w:rsidRPr="0070547B">
        <w:rPr>
          <w:rFonts w:ascii="Times New Roman" w:hAnsi="Times New Roman"/>
          <w:spacing w:val="2"/>
          <w:sz w:val="28"/>
          <w:szCs w:val="28"/>
        </w:rPr>
        <w:t>: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«2. Индикативные показатели:</w:t>
      </w:r>
    </w:p>
    <w:p w:rsidR="0070547B" w:rsidRPr="0041114F" w:rsidRDefault="0070547B" w:rsidP="0070547B">
      <w:pPr>
        <w:pStyle w:val="ConsPlusNormal"/>
        <w:ind w:firstLine="567"/>
        <w:jc w:val="both"/>
        <w:rPr>
          <w:sz w:val="28"/>
          <w:szCs w:val="28"/>
        </w:rPr>
      </w:pPr>
      <w:r w:rsidRPr="0041114F">
        <w:rPr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41114F">
        <w:rPr>
          <w:spacing w:val="2"/>
          <w:sz w:val="28"/>
          <w:szCs w:val="28"/>
        </w:rPr>
        <w:t>в</w:t>
      </w:r>
      <w:r w:rsidRPr="0041114F">
        <w:rPr>
          <w:color w:val="FF0000"/>
          <w:sz w:val="28"/>
          <w:szCs w:val="28"/>
        </w:rPr>
        <w:t xml:space="preserve"> </w:t>
      </w:r>
      <w:r w:rsidRPr="0041114F">
        <w:rPr>
          <w:sz w:val="28"/>
          <w:szCs w:val="28"/>
        </w:rPr>
        <w:t>границах населенных пунктов</w:t>
      </w:r>
      <w:r w:rsidRPr="0041114F">
        <w:rPr>
          <w:color w:val="FF0000"/>
          <w:sz w:val="28"/>
          <w:szCs w:val="28"/>
        </w:rPr>
        <w:t xml:space="preserve"> </w:t>
      </w:r>
      <w:r w:rsidR="004F3A6B">
        <w:rPr>
          <w:spacing w:val="2"/>
          <w:sz w:val="28"/>
          <w:szCs w:val="28"/>
        </w:rPr>
        <w:t>Костаревского</w:t>
      </w:r>
      <w:r w:rsidRPr="0041114F">
        <w:rPr>
          <w:spacing w:val="2"/>
          <w:sz w:val="28"/>
          <w:szCs w:val="28"/>
        </w:rPr>
        <w:t xml:space="preserve"> сельского поселения</w:t>
      </w:r>
      <w:r w:rsidRPr="0041114F">
        <w:rPr>
          <w:sz w:val="28"/>
          <w:szCs w:val="28"/>
        </w:rPr>
        <w:t xml:space="preserve"> устанавливаются следующие индикативные показатели: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lastRenderedPageBreak/>
        <w:t>количество проведенных плановых контрольных мероприятий;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</w:t>
      </w:r>
      <w:r w:rsidR="0041114F" w:rsidRPr="0041114F">
        <w:rPr>
          <w:rFonts w:ascii="Times New Roman" w:hAnsi="Times New Roman"/>
          <w:sz w:val="28"/>
          <w:szCs w:val="28"/>
        </w:rPr>
        <w:t>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плановых контрольных (надзорных) мероприятий,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внеплановых контрольных (надзорных) мероприятий,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общее количество контрольных (надзорных) мероприятий с взаимодействием,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lastRenderedPageBreak/>
        <w:t>количество учтенных контролируемых лиц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общее количество жалоб, поданных контролируемыми лицами в досудебном порядке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</w:t>
      </w:r>
      <w:proofErr w:type="gramStart"/>
      <w:r w:rsidRPr="0041114F">
        <w:rPr>
          <w:rFonts w:ascii="Times New Roman" w:hAnsi="Times New Roman"/>
          <w:sz w:val="28"/>
          <w:szCs w:val="28"/>
        </w:rPr>
        <w:t>органа</w:t>
      </w:r>
      <w:proofErr w:type="gramEnd"/>
      <w:r w:rsidRPr="0041114F">
        <w:rPr>
          <w:rFonts w:ascii="Times New Roman" w:hAnsi="Times New Roman"/>
          <w:sz w:val="28"/>
          <w:szCs w:val="28"/>
        </w:rPr>
        <w:t xml:space="preserve">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период.»</w:t>
      </w:r>
    </w:p>
    <w:p w:rsidR="001174B0" w:rsidRDefault="00B469EA">
      <w:pPr>
        <w:pStyle w:val="a0"/>
        <w:ind w:firstLine="708"/>
        <w:jc w:val="both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4F3A6B" w:rsidRDefault="00B469EA" w:rsidP="004F3A6B">
      <w:r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обнародованию и размещению в сети Интернет на официальном сайте администрации </w:t>
      </w:r>
      <w:hyperlink r:id="rId6" w:tgtFrame="_blank" w:history="1">
        <w:r w:rsidR="004F3A6B" w:rsidRPr="002A2F40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https://kostarevskoe-sp.ru/</w:t>
        </w:r>
      </w:hyperlink>
    </w:p>
    <w:p w:rsidR="001174B0" w:rsidRDefault="00B469EA" w:rsidP="004F3A6B">
      <w:pPr>
        <w:pStyle w:val="a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74B0" w:rsidRDefault="001174B0">
      <w:pPr>
        <w:pStyle w:val="a0"/>
        <w:jc w:val="both"/>
      </w:pPr>
    </w:p>
    <w:p w:rsidR="0070547B" w:rsidRDefault="0070547B">
      <w:pPr>
        <w:pStyle w:val="a0"/>
        <w:jc w:val="both"/>
      </w:pPr>
    </w:p>
    <w:p w:rsidR="0070547B" w:rsidRDefault="0070547B">
      <w:pPr>
        <w:pStyle w:val="a0"/>
        <w:jc w:val="both"/>
      </w:pPr>
    </w:p>
    <w:p w:rsidR="001174B0" w:rsidRDefault="001174B0">
      <w:pPr>
        <w:pStyle w:val="a0"/>
        <w:jc w:val="both"/>
      </w:pPr>
    </w:p>
    <w:p w:rsidR="001174B0" w:rsidRDefault="0070547B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B469E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469EA">
        <w:rPr>
          <w:rFonts w:ascii="Times New Roman" w:hAnsi="Times New Roman"/>
          <w:sz w:val="28"/>
          <w:szCs w:val="28"/>
        </w:rPr>
        <w:t xml:space="preserve"> </w:t>
      </w:r>
      <w:r w:rsidR="004F3A6B">
        <w:rPr>
          <w:rFonts w:ascii="Times New Roman" w:hAnsi="Times New Roman"/>
          <w:sz w:val="28"/>
          <w:szCs w:val="28"/>
        </w:rPr>
        <w:t>Костаревского</w:t>
      </w:r>
      <w:r w:rsidR="00B469EA">
        <w:rPr>
          <w:rFonts w:ascii="Times New Roman" w:hAnsi="Times New Roman"/>
          <w:sz w:val="28"/>
          <w:szCs w:val="28"/>
        </w:rPr>
        <w:t xml:space="preserve"> </w:t>
      </w:r>
    </w:p>
    <w:p w:rsidR="001174B0" w:rsidRDefault="00B469EA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4F3A6B">
        <w:rPr>
          <w:rFonts w:ascii="Times New Roman" w:hAnsi="Times New Roman"/>
          <w:sz w:val="28"/>
          <w:szCs w:val="28"/>
        </w:rPr>
        <w:t>С.В.Марков</w:t>
      </w:r>
      <w:proofErr w:type="spellEnd"/>
    </w:p>
    <w:p w:rsidR="001174B0" w:rsidRDefault="001174B0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547B" w:rsidRDefault="0070547B">
      <w:pPr>
        <w:pStyle w:val="a0"/>
        <w:ind w:firstLine="567"/>
        <w:jc w:val="both"/>
      </w:pPr>
    </w:p>
    <w:sectPr w:rsidR="0070547B" w:rsidSect="001174B0">
      <w:pgSz w:w="11906" w:h="16838"/>
      <w:pgMar w:top="568" w:right="1276" w:bottom="851" w:left="1559" w:header="0" w:footer="0" w:gutter="0"/>
      <w:cols w:space="708"/>
      <w:formProt w:val="0"/>
      <w:titlePg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373A"/>
    <w:multiLevelType w:val="multilevel"/>
    <w:tmpl w:val="EEA4A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836C79"/>
    <w:multiLevelType w:val="multilevel"/>
    <w:tmpl w:val="7696C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4B0"/>
    <w:rsid w:val="001174B0"/>
    <w:rsid w:val="0031373A"/>
    <w:rsid w:val="0041114F"/>
    <w:rsid w:val="004F3A6B"/>
    <w:rsid w:val="0070547B"/>
    <w:rsid w:val="00893B23"/>
    <w:rsid w:val="00B469EA"/>
    <w:rsid w:val="00D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1EE31-BC97-43C8-877F-B07283CA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08"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tarevskoe-sp.ru/10-000-rublej-v-pomoshh-semyam-gde-est-shkolniki-i-budushhie-pervoklassniki/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4</cp:revision>
  <cp:lastPrinted>2021-12-27T12:43:00Z</cp:lastPrinted>
  <dcterms:created xsi:type="dcterms:W3CDTF">2021-06-20T17:09:00Z</dcterms:created>
  <dcterms:modified xsi:type="dcterms:W3CDTF">2021-12-27T12:43:00Z</dcterms:modified>
</cp:coreProperties>
</file>