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A" w:rsidRPr="00124224" w:rsidRDefault="000E457C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Костаревский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6E4A"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Совет </w:t>
      </w:r>
    </w:p>
    <w:p w:rsidR="00456E4A" w:rsidRPr="00124224" w:rsidRDefault="00456E4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>Камышинский муниципальный район</w:t>
      </w:r>
    </w:p>
    <w:p w:rsidR="002C012A" w:rsidRPr="00124224" w:rsidRDefault="002C012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Волгоградская область </w:t>
      </w:r>
    </w:p>
    <w:p w:rsidR="00690259" w:rsidRPr="0012422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24224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2422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2422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E457C">
        <w:rPr>
          <w:rFonts w:ascii="Times New Roman" w:hAnsi="Times New Roman" w:cs="Times New Roman"/>
          <w:b/>
          <w:bCs/>
          <w:sz w:val="28"/>
          <w:szCs w:val="28"/>
        </w:rPr>
        <w:t>22.07</w:t>
      </w:r>
      <w:r w:rsidR="00AB0475" w:rsidRPr="001242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2422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1242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71B2" w:rsidRPr="001242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6C03FA"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57C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12A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877687"/>
      <w:r w:rsidRPr="00AA35BF">
        <w:rPr>
          <w:rFonts w:ascii="Times New Roman" w:hAnsi="Times New Roman" w:cs="Times New Roman"/>
          <w:b/>
          <w:sz w:val="28"/>
          <w:szCs w:val="28"/>
        </w:rPr>
        <w:t>О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C769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 xml:space="preserve">о </w:t>
      </w:r>
      <w:bookmarkStart w:id="1" w:name="_Hlk73706793"/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 xml:space="preserve">муниципальном контроле </w:t>
      </w:r>
      <w:bookmarkEnd w:id="1"/>
      <w:r w:rsidR="00124224" w:rsidRPr="00124224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224">
        <w:rPr>
          <w:rFonts w:ascii="Times New Roman" w:hAnsi="Times New Roman"/>
          <w:b/>
          <w:color w:val="FF0000"/>
        </w:rPr>
        <w:t xml:space="preserve"> </w:t>
      </w:r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>границах населенных пунктов</w:t>
      </w:r>
      <w:r w:rsidR="00124224" w:rsidRPr="00124224">
        <w:rPr>
          <w:rFonts w:ascii="Times New Roman" w:hAnsi="Times New Roman"/>
          <w:b/>
          <w:color w:val="FF0000"/>
        </w:rPr>
        <w:t xml:space="preserve"> </w:t>
      </w:r>
      <w:proofErr w:type="gramStart"/>
      <w:r w:rsidR="000E457C">
        <w:rPr>
          <w:rFonts w:ascii="Times New Roman" w:hAnsi="Times New Roman"/>
          <w:b/>
          <w:spacing w:val="2"/>
          <w:sz w:val="28"/>
          <w:szCs w:val="28"/>
        </w:rPr>
        <w:t xml:space="preserve">Костаревского </w:t>
      </w:r>
      <w:r w:rsidR="00124224" w:rsidRPr="00124224">
        <w:rPr>
          <w:rFonts w:ascii="Times New Roman" w:hAnsi="Times New Roman"/>
          <w:b/>
          <w:spacing w:val="2"/>
          <w:sz w:val="28"/>
          <w:szCs w:val="28"/>
        </w:rPr>
        <w:t xml:space="preserve"> сельского</w:t>
      </w:r>
      <w:proofErr w:type="gramEnd"/>
      <w:r w:rsidR="00124224" w:rsidRPr="00124224">
        <w:rPr>
          <w:rFonts w:ascii="Times New Roman" w:hAnsi="Times New Roman"/>
          <w:b/>
          <w:spacing w:val="2"/>
          <w:sz w:val="28"/>
          <w:szCs w:val="28"/>
        </w:rPr>
        <w:t xml:space="preserve"> поселения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69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</w:t>
      </w:r>
      <w:r w:rsidR="002C012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7696">
        <w:rPr>
          <w:rFonts w:ascii="Times New Roman" w:hAnsi="Times New Roman" w:cs="Times New Roman"/>
          <w:b/>
          <w:sz w:val="28"/>
          <w:szCs w:val="28"/>
        </w:rPr>
        <w:t>м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57C">
        <w:rPr>
          <w:rFonts w:ascii="Times New Roman" w:hAnsi="Times New Roman" w:cs="Times New Roman"/>
          <w:b/>
          <w:bCs/>
          <w:sz w:val="28"/>
          <w:szCs w:val="28"/>
        </w:rPr>
        <w:t xml:space="preserve">Костаревского 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Камышинского муниципального района 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A421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1 № </w:t>
      </w:r>
      <w:r w:rsidR="00CA421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B04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A11184">
        <w:rPr>
          <w:rFonts w:ascii="Times New Roman" w:hAnsi="Times New Roman" w:cs="Times New Roman"/>
          <w:sz w:val="28"/>
          <w:szCs w:val="28"/>
        </w:rPr>
        <w:t>Устав</w:t>
      </w:r>
      <w:r w:rsidR="00AB0475">
        <w:rPr>
          <w:rFonts w:ascii="Times New Roman" w:hAnsi="Times New Roman" w:cs="Times New Roman"/>
          <w:sz w:val="28"/>
          <w:szCs w:val="28"/>
        </w:rPr>
        <w:t>ом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57C">
        <w:rPr>
          <w:rFonts w:ascii="Times New Roman" w:hAnsi="Times New Roman" w:cs="Times New Roman"/>
          <w:bCs/>
          <w:sz w:val="28"/>
          <w:szCs w:val="28"/>
        </w:rPr>
        <w:t xml:space="preserve">Костаревского 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proofErr w:type="spellStart"/>
      <w:r w:rsidR="000E457C">
        <w:rPr>
          <w:rFonts w:ascii="Times New Roman" w:hAnsi="Times New Roman" w:cs="Times New Roman"/>
          <w:sz w:val="28"/>
          <w:szCs w:val="28"/>
        </w:rPr>
        <w:t>Костаревски</w:t>
      </w:r>
      <w:bookmarkStart w:id="2" w:name="_GoBack"/>
      <w:bookmarkEnd w:id="2"/>
      <w:r w:rsidR="000E45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E457C">
        <w:rPr>
          <w:rFonts w:ascii="Times New Roman" w:hAnsi="Times New Roman" w:cs="Times New Roman"/>
          <w:sz w:val="28"/>
          <w:szCs w:val="28"/>
        </w:rPr>
        <w:t xml:space="preserve"> </w:t>
      </w:r>
      <w:r w:rsidR="00294E33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 xml:space="preserve">о муниципальном контроле 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proofErr w:type="gramStart"/>
      <w:r w:rsidR="000E457C">
        <w:rPr>
          <w:rFonts w:ascii="Times New Roman" w:hAnsi="Times New Roman"/>
          <w:spacing w:val="2"/>
          <w:sz w:val="28"/>
          <w:szCs w:val="28"/>
        </w:rPr>
        <w:t xml:space="preserve">Костаревского 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 xml:space="preserve"> сельского</w:t>
      </w:r>
      <w:proofErr w:type="gramEnd"/>
      <w:r w:rsidR="00124224" w:rsidRPr="00124224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  <w:r w:rsidR="00294E33" w:rsidRPr="00124224">
        <w:rPr>
          <w:rFonts w:ascii="Times New Roman" w:hAnsi="Times New Roman" w:cs="Times New Roman"/>
          <w:bCs/>
          <w:sz w:val="28"/>
          <w:szCs w:val="28"/>
        </w:rPr>
        <w:t>,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утвержденное </w:t>
      </w:r>
      <w:r w:rsidR="00294E33" w:rsidRPr="007A601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E457C">
        <w:rPr>
          <w:rFonts w:ascii="Times New Roman" w:hAnsi="Times New Roman" w:cs="Times New Roman"/>
          <w:bCs/>
          <w:sz w:val="28"/>
          <w:szCs w:val="28"/>
        </w:rPr>
        <w:t xml:space="preserve">Костаревского 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Камышинского муниципального района от </w:t>
      </w:r>
      <w:r w:rsidR="00CA421B">
        <w:rPr>
          <w:rFonts w:ascii="Times New Roman" w:hAnsi="Times New Roman" w:cs="Times New Roman"/>
          <w:bCs/>
          <w:sz w:val="28"/>
          <w:szCs w:val="28"/>
        </w:rPr>
        <w:t>12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.08.2021 № </w:t>
      </w:r>
      <w:r w:rsidR="00CA421B">
        <w:rPr>
          <w:rFonts w:ascii="Times New Roman" w:hAnsi="Times New Roman" w:cs="Times New Roman"/>
          <w:bCs/>
          <w:sz w:val="28"/>
          <w:szCs w:val="28"/>
        </w:rPr>
        <w:t>15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4.6.3., 4.7.3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4.7.8.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98208F" w:rsidRPr="007A6014" w:rsidRDefault="0098208F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DD5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предусмотренные пунктами 4.7.2. и 4.7.5 настоящего Положения</w:t>
      </w:r>
      <w:r w:rsidR="00BB6ED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осуществляются </w:t>
      </w:r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4.5.5. - </w:t>
      </w:r>
      <w:proofErr w:type="gramStart"/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4.5.7.,</w:t>
      </w:r>
      <w:proofErr w:type="gramEnd"/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4.6.8. – 4.</w:t>
      </w:r>
      <w:r w:rsidR="0002129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настоящего Положения.»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0E457C" w:rsidRPr="007A6014" w:rsidRDefault="000E457C" w:rsidP="000E457C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124224" w:rsidRPr="00124224" w:rsidRDefault="001736CB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 xml:space="preserve">о муниципальном контроле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транспорте и в дорожном хозяйстве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FF0000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>в</w:t>
      </w:r>
      <w:r w:rsidRPr="00124224">
        <w:rPr>
          <w:rFonts w:ascii="Times New Roman" w:hAnsi="Times New Roman"/>
          <w:color w:val="FF0000"/>
        </w:rPr>
        <w:t xml:space="preserve"> </w:t>
      </w:r>
      <w:r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Pr="00124224">
        <w:rPr>
          <w:rFonts w:ascii="Times New Roman" w:hAnsi="Times New Roman"/>
          <w:color w:val="FF0000"/>
        </w:rPr>
        <w:t xml:space="preserve"> </w:t>
      </w:r>
    </w:p>
    <w:p w:rsidR="007E3290" w:rsidRDefault="000E457C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Костаревского 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 xml:space="preserve"> сельского</w:t>
      </w:r>
      <w:proofErr w:type="gramEnd"/>
      <w:r w:rsidR="00124224" w:rsidRPr="00124224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</w:p>
    <w:p w:rsidR="000E457C" w:rsidRDefault="000E457C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</w:p>
    <w:p w:rsidR="000E457C" w:rsidRPr="00124224" w:rsidRDefault="000E457C" w:rsidP="00124224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proofErr w:type="gramStart"/>
      <w:r w:rsidR="000E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Костаревского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уполномоченных на осуществление муниципального контроля 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0E457C">
        <w:rPr>
          <w:rFonts w:ascii="Times New Roman" w:hAnsi="Times New Roman"/>
          <w:spacing w:val="2"/>
          <w:sz w:val="28"/>
          <w:szCs w:val="28"/>
        </w:rPr>
        <w:t xml:space="preserve">Костаревского 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proofErr w:type="gramStart"/>
      <w:r w:rsidR="000E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Костаревского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proofErr w:type="gramStart"/>
      <w:r w:rsidR="000E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Костаревского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поселения.». </w:t>
      </w:r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пункта 2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F31AB3" w:rsidRPr="008E25EC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647018" w:rsidRPr="00FE4707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lastRenderedPageBreak/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24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5E47" w:rsidRDefault="000E457C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24224"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Костаревского 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24224">
        <w:rPr>
          <w:rFonts w:ascii="Times New Roman" w:hAnsi="Times New Roman" w:cs="Times New Roman"/>
          <w:bCs/>
          <w:sz w:val="28"/>
          <w:szCs w:val="28"/>
        </w:rPr>
        <w:t xml:space="preserve">Н.В. </w:t>
      </w:r>
      <w:proofErr w:type="spellStart"/>
      <w:r w:rsidR="000E457C">
        <w:rPr>
          <w:rFonts w:ascii="Times New Roman" w:hAnsi="Times New Roman" w:cs="Times New Roman"/>
          <w:bCs/>
          <w:sz w:val="28"/>
          <w:szCs w:val="28"/>
        </w:rPr>
        <w:t>Хавалкина</w:t>
      </w:r>
      <w:proofErr w:type="spellEnd"/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0E457C">
      <w:headerReference w:type="default" r:id="rId7"/>
      <w:pgSz w:w="11905" w:h="16838"/>
      <w:pgMar w:top="426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52" w:rsidRDefault="00E36452" w:rsidP="00155C62">
      <w:pPr>
        <w:spacing w:after="0" w:line="240" w:lineRule="auto"/>
      </w:pPr>
      <w:r>
        <w:separator/>
      </w:r>
    </w:p>
  </w:endnote>
  <w:endnote w:type="continuationSeparator" w:id="0">
    <w:p w:rsidR="00E36452" w:rsidRDefault="00E36452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52" w:rsidRDefault="00E36452" w:rsidP="00155C62">
      <w:pPr>
        <w:spacing w:after="0" w:line="240" w:lineRule="auto"/>
      </w:pPr>
      <w:r>
        <w:separator/>
      </w:r>
    </w:p>
  </w:footnote>
  <w:footnote w:type="continuationSeparator" w:id="0">
    <w:p w:rsidR="00E36452" w:rsidRDefault="00E36452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D6220"/>
    <w:rsid w:val="000E457C"/>
    <w:rsid w:val="00106A0B"/>
    <w:rsid w:val="00124224"/>
    <w:rsid w:val="00153E38"/>
    <w:rsid w:val="00155C62"/>
    <w:rsid w:val="00172153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F5272"/>
    <w:rsid w:val="00375670"/>
    <w:rsid w:val="003933AD"/>
    <w:rsid w:val="003D60FF"/>
    <w:rsid w:val="00421377"/>
    <w:rsid w:val="0045303E"/>
    <w:rsid w:val="00456E4A"/>
    <w:rsid w:val="00480B61"/>
    <w:rsid w:val="004B588A"/>
    <w:rsid w:val="004C5613"/>
    <w:rsid w:val="005241FB"/>
    <w:rsid w:val="00591109"/>
    <w:rsid w:val="005B2281"/>
    <w:rsid w:val="005C33DA"/>
    <w:rsid w:val="005D2B7E"/>
    <w:rsid w:val="005E7FA8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C03FA"/>
    <w:rsid w:val="006C2D39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77D90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B35E8"/>
    <w:rsid w:val="009B3716"/>
    <w:rsid w:val="00A05CF9"/>
    <w:rsid w:val="00A11184"/>
    <w:rsid w:val="00A41329"/>
    <w:rsid w:val="00A62BC9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72389"/>
    <w:rsid w:val="00C7609A"/>
    <w:rsid w:val="00CA421B"/>
    <w:rsid w:val="00CF2F2D"/>
    <w:rsid w:val="00D24DD5"/>
    <w:rsid w:val="00D479A6"/>
    <w:rsid w:val="00DA0278"/>
    <w:rsid w:val="00DF4BC1"/>
    <w:rsid w:val="00E3250C"/>
    <w:rsid w:val="00E36452"/>
    <w:rsid w:val="00EC7258"/>
    <w:rsid w:val="00EC7696"/>
    <w:rsid w:val="00F31AB3"/>
    <w:rsid w:val="00F510EE"/>
    <w:rsid w:val="00F94294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E5B92-0AB4-476E-BB6B-92D3E7CD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paragraph" w:styleId="a8">
    <w:name w:val="Balloon Text"/>
    <w:basedOn w:val="a"/>
    <w:link w:val="a9"/>
    <w:uiPriority w:val="99"/>
    <w:semiHidden/>
    <w:unhideWhenUsed/>
    <w:rsid w:val="000E4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4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Пользователь</cp:lastModifiedBy>
  <cp:revision>12</cp:revision>
  <cp:lastPrinted>2022-07-25T07:30:00Z</cp:lastPrinted>
  <dcterms:created xsi:type="dcterms:W3CDTF">2022-05-19T13:45:00Z</dcterms:created>
  <dcterms:modified xsi:type="dcterms:W3CDTF">2022-07-25T07:30:00Z</dcterms:modified>
</cp:coreProperties>
</file>