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DE0A1" w14:textId="77777777" w:rsidR="003D3A53" w:rsidRPr="003D3A53" w:rsidRDefault="003D3A53" w:rsidP="003D3A53">
      <w:pPr>
        <w:tabs>
          <w:tab w:val="left" w:pos="3675"/>
        </w:tabs>
        <w:spacing w:line="20" w:lineRule="atLeast"/>
        <w:jc w:val="center"/>
        <w:rPr>
          <w:rFonts w:eastAsia="Times New Roman"/>
          <w:bCs/>
        </w:rPr>
      </w:pPr>
      <w:r w:rsidRPr="003D3A53">
        <w:rPr>
          <w:bCs/>
        </w:rPr>
        <w:t>Акт об обнародовании</w:t>
      </w:r>
    </w:p>
    <w:p w14:paraId="396F2A00" w14:textId="77777777" w:rsidR="003D3A53" w:rsidRPr="003D3A53" w:rsidRDefault="003D3A53" w:rsidP="003D3A53">
      <w:pPr>
        <w:spacing w:line="20" w:lineRule="atLeast"/>
        <w:jc w:val="center"/>
        <w:rPr>
          <w:bCs/>
          <w:lang w:eastAsia="ar-SA"/>
        </w:rPr>
      </w:pPr>
      <w:r w:rsidRPr="003D3A53">
        <w:rPr>
          <w:bCs/>
        </w:rPr>
        <w:t>муниципального правового акта</w:t>
      </w:r>
    </w:p>
    <w:p w14:paraId="78AB0D99" w14:textId="77777777" w:rsidR="003D3A53" w:rsidRPr="003D3A53" w:rsidRDefault="003D3A53" w:rsidP="003D3A53">
      <w:pPr>
        <w:pStyle w:val="ConsPlusTitle"/>
        <w:spacing w:line="20" w:lineRule="atLeast"/>
        <w:jc w:val="center"/>
        <w:rPr>
          <w:rFonts w:ascii="Times New Roman" w:eastAsia="Calibri" w:hAnsi="Times New Roman" w:cs="Times New Roman"/>
          <w:b w:val="0"/>
          <w:bCs/>
          <w:sz w:val="24"/>
          <w:szCs w:val="24"/>
          <w:lang w:eastAsia="ar-SA"/>
        </w:rPr>
      </w:pPr>
    </w:p>
    <w:p w14:paraId="5535B159" w14:textId="77777777" w:rsidR="003D3A53" w:rsidRPr="003D3A53" w:rsidRDefault="003D3A53" w:rsidP="003D3A53">
      <w:pPr>
        <w:pStyle w:val="Style2"/>
        <w:widowControl/>
        <w:spacing w:line="20" w:lineRule="atLeast"/>
        <w:jc w:val="center"/>
        <w:rPr>
          <w:bCs/>
        </w:rPr>
      </w:pPr>
    </w:p>
    <w:p w14:paraId="07E18C76" w14:textId="7B572CD7" w:rsidR="003D3A53" w:rsidRPr="003D3A53" w:rsidRDefault="003D3A53" w:rsidP="003D3A53">
      <w:pPr>
        <w:pStyle w:val="Style2"/>
        <w:widowControl/>
        <w:spacing w:line="20" w:lineRule="atLeast"/>
        <w:jc w:val="center"/>
        <w:rPr>
          <w:bCs/>
        </w:rPr>
      </w:pPr>
      <w:r w:rsidRPr="003D3A53">
        <w:rPr>
          <w:bCs/>
        </w:rPr>
        <w:t xml:space="preserve">В соответствии с Уставом Костаревского сельского поселения на информационных стендах, расположенных </w:t>
      </w:r>
      <w:r w:rsidRPr="003D3A53">
        <w:rPr>
          <w:rStyle w:val="FontStyle14"/>
          <w:rFonts w:eastAsia="Calibri"/>
          <w:sz w:val="24"/>
          <w:szCs w:val="24"/>
        </w:rPr>
        <w:t>у здания администрации Костаревского сельского поселения, по адресу: Волгоградская область, Камышинский район, с. Костарево, ул. Советская, 24, было</w:t>
      </w:r>
      <w:r w:rsidRPr="003D3A53">
        <w:rPr>
          <w:bCs/>
        </w:rPr>
        <w:t xml:space="preserve"> размещено (обнародовано) постановление администрации Костаревского сельского поселения № 80- П от 10.12.2021 г.</w:t>
      </w:r>
    </w:p>
    <w:p w14:paraId="72D63845" w14:textId="77777777" w:rsidR="003D3A53" w:rsidRPr="003D3A53" w:rsidRDefault="003D3A53" w:rsidP="003D3A53">
      <w:pPr>
        <w:spacing w:line="20" w:lineRule="atLeast"/>
        <w:jc w:val="center"/>
        <w:rPr>
          <w:bCs/>
        </w:rPr>
      </w:pPr>
    </w:p>
    <w:p w14:paraId="1F39B21E" w14:textId="5A603A27" w:rsidR="003D3A53" w:rsidRPr="003D3A53" w:rsidRDefault="003D3A53" w:rsidP="003D3A53">
      <w:pPr>
        <w:spacing w:line="20" w:lineRule="atLeast"/>
        <w:jc w:val="center"/>
        <w:rPr>
          <w:bCs/>
          <w:lang w:eastAsia="ar-SA"/>
        </w:rPr>
      </w:pPr>
      <w:r w:rsidRPr="003D3A53">
        <w:t>«Об утверждении перечня главных администраторов доходов бюджета Костаревского сельского поселения»</w:t>
      </w:r>
    </w:p>
    <w:p w14:paraId="0372F6E7" w14:textId="77777777" w:rsidR="003D3A53" w:rsidRPr="003D3A53" w:rsidRDefault="003D3A53" w:rsidP="003D3A53">
      <w:pPr>
        <w:autoSpaceDE w:val="0"/>
        <w:autoSpaceDN w:val="0"/>
        <w:adjustRightInd w:val="0"/>
        <w:spacing w:line="20" w:lineRule="atLeast"/>
        <w:jc w:val="center"/>
        <w:rPr>
          <w:bCs/>
          <w:lang w:eastAsia="zh-CN"/>
        </w:rPr>
      </w:pPr>
    </w:p>
    <w:p w14:paraId="6C76B2C3" w14:textId="38A3C25C" w:rsidR="003D3A53" w:rsidRPr="003D3A53" w:rsidRDefault="003D3A53" w:rsidP="003D3A53">
      <w:pPr>
        <w:autoSpaceDE w:val="0"/>
        <w:autoSpaceDN w:val="0"/>
        <w:adjustRightInd w:val="0"/>
        <w:spacing w:line="20" w:lineRule="atLeast"/>
        <w:jc w:val="center"/>
        <w:rPr>
          <w:bCs/>
          <w:lang w:eastAsia="ar-SA"/>
        </w:rPr>
      </w:pPr>
      <w:r w:rsidRPr="003D3A53">
        <w:rPr>
          <w:bCs/>
        </w:rPr>
        <w:t>Также данное постановление размещено в сети Интернет на официальном сайте       https</w:t>
      </w:r>
      <w:r w:rsidRPr="003D3A53">
        <w:rPr>
          <w:bCs/>
          <w:shd w:val="clear" w:color="auto" w:fill="FFFFFF"/>
        </w:rPr>
        <w:t xml:space="preserve">: // </w:t>
      </w:r>
      <w:r w:rsidRPr="003D3A53">
        <w:rPr>
          <w:bCs/>
          <w:shd w:val="clear" w:color="auto" w:fill="FFFFFF"/>
          <w:lang w:val="en-US"/>
        </w:rPr>
        <w:t>kostarevskoe</w:t>
      </w:r>
      <w:r w:rsidRPr="003D3A53">
        <w:rPr>
          <w:bCs/>
          <w:shd w:val="clear" w:color="auto" w:fill="FFFFFF"/>
        </w:rPr>
        <w:t>-</w:t>
      </w:r>
      <w:r w:rsidRPr="003D3A53">
        <w:rPr>
          <w:bCs/>
          <w:shd w:val="clear" w:color="auto" w:fill="FFFFFF"/>
          <w:lang w:val="en-US"/>
        </w:rPr>
        <w:t>sp</w:t>
      </w:r>
      <w:r w:rsidRPr="003D3A53">
        <w:rPr>
          <w:bCs/>
          <w:shd w:val="clear" w:color="auto" w:fill="FFFFFF"/>
        </w:rPr>
        <w:t>.ru/.</w:t>
      </w:r>
    </w:p>
    <w:p w14:paraId="20B4E18C" w14:textId="7D64153D" w:rsidR="003D3A53" w:rsidRPr="003D3A53" w:rsidRDefault="003D3A53" w:rsidP="003D3A53">
      <w:pPr>
        <w:pStyle w:val="ConsPlusTitle"/>
        <w:spacing w:line="20" w:lineRule="atLeast"/>
        <w:jc w:val="center"/>
        <w:rPr>
          <w:rFonts w:ascii="Times New Roman" w:hAnsi="Times New Roman" w:cs="Times New Roman"/>
          <w:b w:val="0"/>
          <w:bCs/>
          <w:sz w:val="24"/>
          <w:szCs w:val="24"/>
          <w:lang w:eastAsia="zh-CN"/>
        </w:rPr>
      </w:pPr>
    </w:p>
    <w:p w14:paraId="563D7154" w14:textId="77777777" w:rsidR="003D3A53" w:rsidRPr="003D3A53" w:rsidRDefault="003D3A53" w:rsidP="003D3A53">
      <w:pPr>
        <w:spacing w:line="20" w:lineRule="atLeast"/>
        <w:ind w:firstLine="709"/>
        <w:jc w:val="center"/>
        <w:rPr>
          <w:bCs/>
          <w:lang w:eastAsia="ru-RU"/>
        </w:rPr>
      </w:pPr>
      <w:r w:rsidRPr="003D3A53">
        <w:rPr>
          <w:bCs/>
        </w:rPr>
        <w:t>Дата начала обнародования – 11.12.2021 г.</w:t>
      </w:r>
    </w:p>
    <w:p w14:paraId="0E318992" w14:textId="77777777" w:rsidR="003D3A53" w:rsidRPr="003D3A53" w:rsidRDefault="003D3A53" w:rsidP="003D3A53">
      <w:pPr>
        <w:spacing w:line="20" w:lineRule="atLeast"/>
        <w:ind w:firstLine="709"/>
        <w:jc w:val="center"/>
        <w:rPr>
          <w:bCs/>
        </w:rPr>
      </w:pPr>
      <w:r w:rsidRPr="003D3A53">
        <w:rPr>
          <w:bCs/>
        </w:rPr>
        <w:t>Дата окончания обнародования – 11.01.2022 г.</w:t>
      </w:r>
    </w:p>
    <w:p w14:paraId="1D7768A7" w14:textId="77777777" w:rsidR="003D3A53" w:rsidRPr="003D3A53" w:rsidRDefault="003D3A53" w:rsidP="003D3A53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8F69481" w14:textId="77777777" w:rsidR="003D3A53" w:rsidRPr="003D3A53" w:rsidRDefault="003D3A53" w:rsidP="003D3A53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6ABD76D" w14:textId="77777777" w:rsidR="003D3A53" w:rsidRPr="003D3A53" w:rsidRDefault="003D3A53" w:rsidP="003D3A53">
      <w:pPr>
        <w:pStyle w:val="ConsPlusTitle"/>
        <w:widowControl/>
        <w:spacing w:line="2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9746423" w14:textId="77777777" w:rsidR="003D3A53" w:rsidRP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D3A53">
        <w:rPr>
          <w:rFonts w:ascii="Times New Roman" w:hAnsi="Times New Roman" w:cs="Times New Roman"/>
          <w:b w:val="0"/>
          <w:sz w:val="24"/>
          <w:szCs w:val="24"/>
        </w:rPr>
        <w:t>Глава Костаревского сельского поселения     __________              С.В. Марков</w:t>
      </w:r>
    </w:p>
    <w:p w14:paraId="41327027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038FD2DB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3F98BB41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61548015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01C28CCF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1FA0993F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6F23DAA1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4D87540A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5BAFDFB8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052678C1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2FF32E99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1F4F7D0C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477D0A8D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230AB138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6C3D7DB1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0E0BF307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7B77139A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223806C3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5A683E94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6C35A880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618E368D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27CFA966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64A2704A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46BAB69A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</w:p>
    <w:p w14:paraId="03FC051F" w14:textId="77777777" w:rsidR="003D3A53" w:rsidRDefault="003D3A53" w:rsidP="003D3A53">
      <w:pPr>
        <w:pStyle w:val="ConsPlusTitle"/>
        <w:widowControl/>
        <w:spacing w:line="20" w:lineRule="atLeast"/>
        <w:jc w:val="center"/>
        <w:outlineLvl w:val="0"/>
        <w:rPr>
          <w:b w:val="0"/>
          <w:sz w:val="24"/>
          <w:szCs w:val="24"/>
        </w:rPr>
      </w:pPr>
      <w:bookmarkStart w:id="0" w:name="_GoBack"/>
      <w:bookmarkEnd w:id="0"/>
    </w:p>
    <w:p w14:paraId="1FFABEEB" w14:textId="77777777"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Администрация </w:t>
      </w:r>
    </w:p>
    <w:p w14:paraId="717B08AC" w14:textId="39FAF840" w:rsidR="00AA1BA8" w:rsidRPr="00AA1BA8" w:rsidRDefault="00454C4D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Костаревского</w:t>
      </w:r>
      <w:r w:rsidR="00AA1BA8" w:rsidRPr="00AA1BA8">
        <w:rPr>
          <w:rFonts w:eastAsia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14:paraId="18089D62" w14:textId="77777777"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>Камышинского муниципального района</w:t>
      </w:r>
    </w:p>
    <w:p w14:paraId="1D8A657C" w14:textId="77777777"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>Волгоградской области</w:t>
      </w:r>
    </w:p>
    <w:p w14:paraId="61641851" w14:textId="77777777"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5805C633" w14:textId="77777777"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14:paraId="70916625" w14:textId="77777777" w:rsidR="00AA1BA8" w:rsidRPr="00AA1BA8" w:rsidRDefault="00AA1BA8" w:rsidP="00AA1BA8">
      <w:pPr>
        <w:suppressAutoHyphens/>
        <w:autoSpaceDE w:val="0"/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AA1BA8">
        <w:rPr>
          <w:rFonts w:eastAsia="Times New Roman"/>
          <w:b/>
          <w:bCs/>
          <w:sz w:val="28"/>
          <w:szCs w:val="28"/>
          <w:lang w:eastAsia="ar-SA"/>
        </w:rPr>
        <w:t xml:space="preserve">ПОСТАНОВЛЕНИЕ </w:t>
      </w:r>
    </w:p>
    <w:p w14:paraId="15088E8F" w14:textId="77777777" w:rsidR="00AA1BA8" w:rsidRPr="00AA1BA8" w:rsidRDefault="00AA1BA8" w:rsidP="00AA1BA8">
      <w:pPr>
        <w:suppressAutoHyphens/>
        <w:autoSpaceDE w:val="0"/>
        <w:spacing w:after="0" w:line="240" w:lineRule="auto"/>
        <w:rPr>
          <w:rFonts w:eastAsia="Times New Roman"/>
          <w:b/>
          <w:bCs/>
          <w:sz w:val="28"/>
          <w:szCs w:val="28"/>
          <w:lang w:eastAsia="ar-SA"/>
        </w:rPr>
      </w:pPr>
    </w:p>
    <w:p w14:paraId="0451B3D5" w14:textId="731CC52F" w:rsidR="00AA1BA8" w:rsidRPr="00717783" w:rsidRDefault="00AA1BA8" w:rsidP="00AA1BA8">
      <w:pPr>
        <w:suppressAutoHyphens/>
        <w:autoSpaceDE w:val="0"/>
        <w:spacing w:after="0" w:line="240" w:lineRule="auto"/>
        <w:rPr>
          <w:rFonts w:eastAsia="Times New Roman"/>
          <w:bCs/>
          <w:sz w:val="28"/>
          <w:szCs w:val="28"/>
          <w:lang w:eastAsia="ar-SA"/>
        </w:rPr>
      </w:pPr>
      <w:r w:rsidRPr="00717783">
        <w:rPr>
          <w:rFonts w:eastAsia="Times New Roman"/>
          <w:bCs/>
          <w:sz w:val="28"/>
          <w:szCs w:val="28"/>
          <w:lang w:eastAsia="ar-SA"/>
        </w:rPr>
        <w:t xml:space="preserve">От  </w:t>
      </w:r>
      <w:r w:rsidR="00717783" w:rsidRPr="00717783">
        <w:rPr>
          <w:rFonts w:eastAsia="Times New Roman"/>
          <w:bCs/>
          <w:sz w:val="28"/>
          <w:szCs w:val="28"/>
          <w:lang w:eastAsia="ar-SA"/>
        </w:rPr>
        <w:t>10</w:t>
      </w:r>
      <w:r w:rsidRPr="00717783">
        <w:rPr>
          <w:rFonts w:eastAsia="Times New Roman"/>
          <w:bCs/>
          <w:sz w:val="28"/>
          <w:szCs w:val="28"/>
          <w:lang w:eastAsia="ar-SA"/>
        </w:rPr>
        <w:t>.1</w:t>
      </w:r>
      <w:r w:rsidR="00717783" w:rsidRPr="00717783">
        <w:rPr>
          <w:rFonts w:eastAsia="Times New Roman"/>
          <w:bCs/>
          <w:sz w:val="28"/>
          <w:szCs w:val="28"/>
          <w:lang w:eastAsia="ar-SA"/>
        </w:rPr>
        <w:t xml:space="preserve">2.2021г. </w:t>
      </w:r>
      <w:r w:rsidR="00717783">
        <w:rPr>
          <w:rFonts w:eastAsia="Times New Roman"/>
          <w:bCs/>
          <w:sz w:val="28"/>
          <w:szCs w:val="28"/>
          <w:lang w:eastAsia="ar-SA"/>
        </w:rPr>
        <w:t xml:space="preserve">         </w:t>
      </w:r>
      <w:r w:rsidR="00717783" w:rsidRPr="00717783">
        <w:rPr>
          <w:rFonts w:eastAsia="Times New Roman"/>
          <w:bCs/>
          <w:sz w:val="28"/>
          <w:szCs w:val="28"/>
          <w:lang w:eastAsia="ar-SA"/>
        </w:rPr>
        <w:t>№ 80</w:t>
      </w:r>
      <w:r w:rsidRPr="00717783">
        <w:rPr>
          <w:rFonts w:eastAsia="Times New Roman"/>
          <w:bCs/>
          <w:sz w:val="28"/>
          <w:szCs w:val="28"/>
          <w:lang w:eastAsia="ar-SA"/>
        </w:rPr>
        <w:t>-</w:t>
      </w:r>
      <w:r w:rsidR="0081523D" w:rsidRPr="00717783">
        <w:rPr>
          <w:rFonts w:eastAsia="Times New Roman"/>
          <w:bCs/>
          <w:sz w:val="28"/>
          <w:szCs w:val="28"/>
          <w:lang w:eastAsia="ar-SA"/>
        </w:rPr>
        <w:t>П</w:t>
      </w:r>
      <w:r w:rsidRPr="00717783">
        <w:rPr>
          <w:rFonts w:eastAsia="Times New Roman"/>
          <w:bCs/>
          <w:sz w:val="28"/>
          <w:szCs w:val="28"/>
          <w:lang w:eastAsia="ar-SA"/>
        </w:rPr>
        <w:t xml:space="preserve"> </w:t>
      </w:r>
    </w:p>
    <w:p w14:paraId="4D6CA87A" w14:textId="77777777" w:rsidR="00AA1BA8" w:rsidRPr="00717783" w:rsidRDefault="00AA1BA8" w:rsidP="009908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8044CD1" w14:textId="77777777" w:rsidR="00B7527E" w:rsidRPr="00717783" w:rsidRDefault="0099085D" w:rsidP="009908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1778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главных </w:t>
      </w:r>
    </w:p>
    <w:p w14:paraId="1803C200" w14:textId="77777777" w:rsidR="00B7527E" w:rsidRPr="00717783" w:rsidRDefault="0099085D" w:rsidP="00B752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17783">
        <w:rPr>
          <w:rFonts w:ascii="Times New Roman" w:hAnsi="Times New Roman" w:cs="Times New Roman"/>
          <w:b w:val="0"/>
          <w:sz w:val="28"/>
          <w:szCs w:val="28"/>
        </w:rPr>
        <w:t>администраторов доходов</w:t>
      </w:r>
      <w:r w:rsidR="00B7527E" w:rsidRPr="00717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7783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14:paraId="633625D5" w14:textId="1F80B940" w:rsidR="001B1B26" w:rsidRPr="00717783" w:rsidRDefault="00454C4D" w:rsidP="00B7527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17783">
        <w:rPr>
          <w:rFonts w:ascii="Times New Roman" w:hAnsi="Times New Roman" w:cs="Times New Roman"/>
          <w:b w:val="0"/>
          <w:sz w:val="28"/>
          <w:szCs w:val="28"/>
        </w:rPr>
        <w:t>Костаревского</w:t>
      </w:r>
      <w:r w:rsidR="00C22B10" w:rsidRPr="0071778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14:paraId="2F56402F" w14:textId="77777777" w:rsidR="00B7527E" w:rsidRDefault="00B7527E" w:rsidP="00B7527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AE922D1" w14:textId="77777777" w:rsidR="00B7527E" w:rsidRPr="0099085D" w:rsidRDefault="00B7527E" w:rsidP="00B7527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CE97A4C" w14:textId="11F719CA" w:rsidR="001B1B26" w:rsidRPr="00B7527E" w:rsidRDefault="001B1B26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5D">
        <w:rPr>
          <w:rFonts w:ascii="Times New Roman" w:hAnsi="Times New Roman" w:cs="Times New Roman"/>
          <w:sz w:val="28"/>
          <w:szCs w:val="28"/>
        </w:rPr>
        <w:t>В соответствии с</w:t>
      </w:r>
      <w:r w:rsidR="00B7527E">
        <w:rPr>
          <w:rFonts w:ascii="Times New Roman" w:hAnsi="Times New Roman" w:cs="Times New Roman"/>
          <w:sz w:val="28"/>
          <w:szCs w:val="28"/>
        </w:rPr>
        <w:t>о ст. 20,</w:t>
      </w:r>
      <w:r w:rsidRPr="0099085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7527E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B7527E">
          <w:rPr>
            <w:rFonts w:ascii="Times New Roman" w:hAnsi="Times New Roman" w:cs="Times New Roman"/>
            <w:sz w:val="28"/>
            <w:szCs w:val="28"/>
          </w:rPr>
          <w:t>3.2 статьи 160.1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>, Бюджетного кодекса Российской Федерации, постановлени</w:t>
      </w:r>
      <w:r w:rsidR="00B7527E" w:rsidRPr="00B7527E">
        <w:rPr>
          <w:rFonts w:ascii="Times New Roman" w:hAnsi="Times New Roman" w:cs="Times New Roman"/>
          <w:sz w:val="28"/>
          <w:szCs w:val="28"/>
        </w:rPr>
        <w:t>е</w:t>
      </w:r>
      <w:r w:rsidRPr="00B7527E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16 сентября 2021 г. </w:t>
      </w:r>
      <w:r w:rsidR="00B7527E" w:rsidRPr="00B7527E">
        <w:rPr>
          <w:rFonts w:ascii="Times New Roman" w:hAnsi="Times New Roman" w:cs="Times New Roman"/>
          <w:sz w:val="28"/>
          <w:szCs w:val="28"/>
        </w:rPr>
        <w:t>№ 1569</w:t>
      </w:r>
      <w:r w:rsidRPr="00B7527E">
        <w:rPr>
          <w:rFonts w:ascii="Times New Roman" w:hAnsi="Times New Roman" w:cs="Times New Roman"/>
          <w:sz w:val="28"/>
          <w:szCs w:val="28"/>
        </w:rPr>
        <w:t xml:space="preserve"> </w:t>
      </w:r>
      <w:r w:rsidR="00B7527E" w:rsidRPr="00B7527E">
        <w:rPr>
          <w:rFonts w:ascii="Times New Roman" w:hAnsi="Times New Roman" w:cs="Times New Roman"/>
          <w:sz w:val="28"/>
          <w:szCs w:val="28"/>
        </w:rPr>
        <w:t>«</w:t>
      </w:r>
      <w:r w:rsidRPr="00B7527E">
        <w:rPr>
          <w:rFonts w:ascii="Times New Roman" w:hAnsi="Times New Roman" w:cs="Times New Roman"/>
          <w:sz w:val="28"/>
          <w:szCs w:val="28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</w:t>
      </w:r>
      <w:r w:rsidR="00B7527E" w:rsidRPr="00B7527E">
        <w:rPr>
          <w:rFonts w:ascii="Times New Roman" w:hAnsi="Times New Roman" w:cs="Times New Roman"/>
          <w:sz w:val="28"/>
          <w:szCs w:val="28"/>
        </w:rPr>
        <w:t>о страхования, местного бюджета»,</w:t>
      </w:r>
      <w:r w:rsidRPr="00B7527E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454C4D">
        <w:rPr>
          <w:rFonts w:ascii="Times New Roman" w:hAnsi="Times New Roman" w:cs="Times New Roman"/>
          <w:sz w:val="28"/>
          <w:szCs w:val="28"/>
        </w:rPr>
        <w:t>Костаревского</w:t>
      </w:r>
      <w:r w:rsidR="00AA1BA8">
        <w:rPr>
          <w:rFonts w:ascii="Times New Roman" w:hAnsi="Times New Roman" w:cs="Times New Roman"/>
          <w:sz w:val="28"/>
          <w:szCs w:val="28"/>
        </w:rPr>
        <w:t xml:space="preserve"> </w:t>
      </w:r>
      <w:r w:rsidR="00C22B10" w:rsidRPr="00AA1B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22B10">
        <w:rPr>
          <w:rFonts w:ascii="Times New Roman" w:hAnsi="Times New Roman" w:cs="Times New Roman"/>
          <w:sz w:val="28"/>
          <w:szCs w:val="28"/>
        </w:rPr>
        <w:t xml:space="preserve"> </w:t>
      </w:r>
      <w:r w:rsidR="00B7527E" w:rsidRPr="00B7527E">
        <w:rPr>
          <w:rFonts w:ascii="Times New Roman" w:hAnsi="Times New Roman" w:cs="Times New Roman"/>
          <w:sz w:val="28"/>
          <w:szCs w:val="28"/>
        </w:rPr>
        <w:t xml:space="preserve"> </w:t>
      </w:r>
      <w:r w:rsidRPr="00B7527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14:paraId="2405B5AA" w14:textId="0C8FA5E3" w:rsidR="001B1B26" w:rsidRPr="0099085D" w:rsidRDefault="00B7527E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27E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="001B1B26" w:rsidRPr="00B7527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B1B26" w:rsidRPr="00B7527E">
        <w:rPr>
          <w:rFonts w:ascii="Times New Roman" w:hAnsi="Times New Roman" w:cs="Times New Roman"/>
          <w:sz w:val="28"/>
          <w:szCs w:val="28"/>
        </w:rPr>
        <w:t xml:space="preserve"> </w:t>
      </w:r>
      <w:r w:rsidR="001B1B26" w:rsidRPr="0099085D"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</w:t>
      </w:r>
      <w:r w:rsidR="00454C4D">
        <w:rPr>
          <w:rFonts w:ascii="Times New Roman" w:hAnsi="Times New Roman" w:cs="Times New Roman"/>
          <w:sz w:val="28"/>
          <w:szCs w:val="28"/>
        </w:rPr>
        <w:t>Костаревского</w:t>
      </w:r>
      <w:r w:rsidR="00AA1BA8">
        <w:rPr>
          <w:rFonts w:ascii="Times New Roman" w:hAnsi="Times New Roman" w:cs="Times New Roman"/>
          <w:sz w:val="28"/>
          <w:szCs w:val="28"/>
        </w:rPr>
        <w:t xml:space="preserve"> </w:t>
      </w:r>
      <w:r w:rsidR="00C22B10" w:rsidRPr="00AA1B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22B10">
        <w:rPr>
          <w:rFonts w:ascii="Times New Roman" w:hAnsi="Times New Roman" w:cs="Times New Roman"/>
          <w:sz w:val="28"/>
          <w:szCs w:val="28"/>
        </w:rPr>
        <w:t xml:space="preserve"> </w:t>
      </w:r>
      <w:r w:rsidR="00C22B10" w:rsidRPr="00B7527E">
        <w:rPr>
          <w:rFonts w:ascii="Times New Roman" w:hAnsi="Times New Roman" w:cs="Times New Roman"/>
          <w:sz w:val="28"/>
          <w:szCs w:val="28"/>
        </w:rPr>
        <w:t xml:space="preserve">  </w:t>
      </w:r>
      <w:r w:rsidR="001B1B26" w:rsidRPr="0099085D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16FE92" w14:textId="6FBBEDE9" w:rsidR="001B1B26" w:rsidRDefault="001B1B26" w:rsidP="009908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85D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подписания, подлежит официальному опубликованию и применяется к отношениям, возникающим при составлении и </w:t>
      </w:r>
      <w:r w:rsidR="00B7527E" w:rsidRPr="0099085D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54C4D">
        <w:rPr>
          <w:rFonts w:ascii="Times New Roman" w:hAnsi="Times New Roman" w:cs="Times New Roman"/>
          <w:sz w:val="28"/>
          <w:szCs w:val="28"/>
        </w:rPr>
        <w:t>Костаревского</w:t>
      </w:r>
      <w:r w:rsidR="00AA1BA8">
        <w:rPr>
          <w:rFonts w:ascii="Times New Roman" w:hAnsi="Times New Roman" w:cs="Times New Roman"/>
          <w:sz w:val="28"/>
          <w:szCs w:val="28"/>
        </w:rPr>
        <w:t xml:space="preserve"> </w:t>
      </w:r>
      <w:r w:rsidR="00C22B10" w:rsidRPr="00AA1BA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22B10">
        <w:rPr>
          <w:rFonts w:ascii="Times New Roman" w:hAnsi="Times New Roman" w:cs="Times New Roman"/>
          <w:sz w:val="28"/>
          <w:szCs w:val="28"/>
        </w:rPr>
        <w:t xml:space="preserve"> </w:t>
      </w:r>
      <w:r w:rsidR="00C22B10" w:rsidRPr="00B7527E">
        <w:rPr>
          <w:rFonts w:ascii="Times New Roman" w:hAnsi="Times New Roman" w:cs="Times New Roman"/>
          <w:sz w:val="28"/>
          <w:szCs w:val="28"/>
        </w:rPr>
        <w:t xml:space="preserve">  </w:t>
      </w:r>
      <w:r w:rsidRPr="0099085D">
        <w:rPr>
          <w:rFonts w:ascii="Times New Roman" w:hAnsi="Times New Roman" w:cs="Times New Roman"/>
          <w:sz w:val="28"/>
          <w:szCs w:val="28"/>
        </w:rPr>
        <w:t>начиная с бюджета на 2022 год и на плановый период 2023 и 2024 годов.</w:t>
      </w:r>
    </w:p>
    <w:p w14:paraId="44B85196" w14:textId="77777777" w:rsidR="00AA1BA8" w:rsidRPr="00AA1BA8" w:rsidRDefault="00AA1BA8" w:rsidP="00AA1BA8">
      <w:pPr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 w:rsidRPr="00AA1BA8">
        <w:rPr>
          <w:bCs/>
          <w:sz w:val="28"/>
          <w:szCs w:val="28"/>
          <w:lang w:eastAsia="ru-RU"/>
        </w:rPr>
        <w:t xml:space="preserve">3.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14:paraId="6E1EB0D8" w14:textId="6C93287F" w:rsidR="00AA1BA8" w:rsidRPr="00AA1BA8" w:rsidRDefault="00AA1BA8" w:rsidP="00AA1BA8">
      <w:pPr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 w:rsidRPr="00AA1BA8">
        <w:rPr>
          <w:bCs/>
          <w:sz w:val="28"/>
          <w:szCs w:val="28"/>
          <w:lang w:eastAsia="ru-RU"/>
        </w:rPr>
        <w:t xml:space="preserve">4.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Pr="00AA1BA8">
        <w:rPr>
          <w:bCs/>
          <w:sz w:val="28"/>
          <w:szCs w:val="28"/>
          <w:lang w:val="en-US" w:eastAsia="ru-RU"/>
        </w:rPr>
        <w:t>http</w:t>
      </w:r>
      <w:r w:rsidRPr="00AA1BA8">
        <w:rPr>
          <w:bCs/>
          <w:sz w:val="28"/>
          <w:szCs w:val="28"/>
          <w:lang w:eastAsia="ru-RU"/>
        </w:rPr>
        <w:t>://</w:t>
      </w:r>
      <w:r w:rsidRPr="00AA1BA8">
        <w:rPr>
          <w:bCs/>
          <w:sz w:val="28"/>
          <w:szCs w:val="28"/>
          <w:lang w:val="en-US" w:eastAsia="ru-RU"/>
        </w:rPr>
        <w:t>adm</w:t>
      </w:r>
      <w:r w:rsidRPr="00AA1BA8">
        <w:rPr>
          <w:bCs/>
          <w:sz w:val="28"/>
          <w:szCs w:val="28"/>
          <w:lang w:eastAsia="ru-RU"/>
        </w:rPr>
        <w:t>.</w:t>
      </w:r>
      <w:r w:rsidR="00717783">
        <w:rPr>
          <w:bCs/>
          <w:sz w:val="28"/>
          <w:szCs w:val="28"/>
          <w:lang w:val="en-US" w:eastAsia="ru-RU"/>
        </w:rPr>
        <w:t>kostarevo</w:t>
      </w:r>
      <w:r w:rsidR="00717783" w:rsidRPr="00717783">
        <w:rPr>
          <w:bCs/>
          <w:sz w:val="28"/>
          <w:szCs w:val="28"/>
          <w:lang w:eastAsia="ru-RU"/>
        </w:rPr>
        <w:t>@</w:t>
      </w:r>
      <w:r w:rsidR="00717783">
        <w:rPr>
          <w:bCs/>
          <w:sz w:val="28"/>
          <w:szCs w:val="28"/>
          <w:lang w:val="en-US" w:eastAsia="ru-RU"/>
        </w:rPr>
        <w:t>yandex</w:t>
      </w:r>
      <w:r w:rsidR="00717783" w:rsidRPr="00717783">
        <w:rPr>
          <w:bCs/>
          <w:sz w:val="28"/>
          <w:szCs w:val="28"/>
          <w:lang w:eastAsia="ru-RU"/>
        </w:rPr>
        <w:t>.</w:t>
      </w:r>
      <w:r w:rsidRPr="00AA1BA8">
        <w:rPr>
          <w:bCs/>
          <w:sz w:val="28"/>
          <w:szCs w:val="28"/>
          <w:lang w:val="en-US" w:eastAsia="ru-RU"/>
        </w:rPr>
        <w:t>r</w:t>
      </w:r>
      <w:r w:rsidR="00717783">
        <w:rPr>
          <w:bCs/>
          <w:sz w:val="28"/>
          <w:szCs w:val="28"/>
          <w:lang w:val="en-US" w:eastAsia="ru-RU"/>
        </w:rPr>
        <w:t>u</w:t>
      </w:r>
      <w:r w:rsidRPr="00AA1BA8">
        <w:rPr>
          <w:bCs/>
          <w:sz w:val="28"/>
          <w:szCs w:val="28"/>
          <w:lang w:eastAsia="ru-RU"/>
        </w:rPr>
        <w:t xml:space="preserve"> </w:t>
      </w:r>
    </w:p>
    <w:p w14:paraId="2A734801" w14:textId="77777777" w:rsidR="00AA1BA8" w:rsidRPr="00AA1BA8" w:rsidRDefault="00AA1BA8" w:rsidP="00AA1BA8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239E19D1" w14:textId="77777777" w:rsidR="00AA1BA8" w:rsidRPr="00AA1BA8" w:rsidRDefault="00AA1BA8" w:rsidP="00AA1B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AA1BA8">
        <w:rPr>
          <w:rFonts w:eastAsia="Times New Roman"/>
          <w:sz w:val="28"/>
          <w:szCs w:val="28"/>
          <w:lang w:eastAsia="ru-RU"/>
        </w:rPr>
        <w:t> </w:t>
      </w:r>
    </w:p>
    <w:p w14:paraId="03513D66" w14:textId="5F931EB9" w:rsidR="00AA1BA8" w:rsidRPr="00AA1BA8" w:rsidRDefault="00AA1BA8" w:rsidP="00AA1BA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AA1BA8">
        <w:rPr>
          <w:rFonts w:eastAsia="Times New Roman"/>
          <w:sz w:val="28"/>
          <w:szCs w:val="28"/>
          <w:lang w:eastAsia="ru-RU"/>
        </w:rPr>
        <w:t xml:space="preserve">Глава </w:t>
      </w:r>
      <w:r w:rsidR="00454C4D">
        <w:rPr>
          <w:rFonts w:eastAsia="Times New Roman"/>
          <w:sz w:val="28"/>
          <w:szCs w:val="28"/>
          <w:lang w:eastAsia="ru-RU"/>
        </w:rPr>
        <w:t>Костаревского</w:t>
      </w:r>
      <w:r w:rsidRPr="00AA1BA8">
        <w:rPr>
          <w:rFonts w:eastAsia="Times New Roman"/>
          <w:sz w:val="28"/>
          <w:szCs w:val="28"/>
          <w:lang w:eastAsia="ru-RU"/>
        </w:rPr>
        <w:t xml:space="preserve"> </w:t>
      </w:r>
    </w:p>
    <w:p w14:paraId="415E5820" w14:textId="5C848E0F" w:rsidR="00C22B10" w:rsidRDefault="00AA1BA8" w:rsidP="00AA1BA8">
      <w:pPr>
        <w:spacing w:after="0" w:line="240" w:lineRule="auto"/>
        <w:rPr>
          <w:sz w:val="28"/>
          <w:szCs w:val="28"/>
        </w:rPr>
      </w:pPr>
      <w:r w:rsidRPr="00AA1BA8">
        <w:rPr>
          <w:rFonts w:eastAsia="Times New Roman"/>
          <w:sz w:val="28"/>
          <w:szCs w:val="28"/>
          <w:lang w:eastAsia="ru-RU"/>
        </w:rPr>
        <w:t xml:space="preserve">сельского поселения                                       </w:t>
      </w:r>
      <w:r w:rsidR="00454C4D"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 w:rsidRPr="00AA1BA8">
        <w:rPr>
          <w:rFonts w:eastAsia="Times New Roman"/>
          <w:sz w:val="28"/>
          <w:szCs w:val="28"/>
          <w:lang w:eastAsia="ru-RU"/>
        </w:rPr>
        <w:t xml:space="preserve"> </w:t>
      </w:r>
      <w:r w:rsidR="00454C4D">
        <w:rPr>
          <w:rFonts w:eastAsia="Times New Roman"/>
          <w:sz w:val="28"/>
          <w:szCs w:val="28"/>
          <w:lang w:eastAsia="ru-RU"/>
        </w:rPr>
        <w:t>С.В.Марков</w:t>
      </w:r>
    </w:p>
    <w:tbl>
      <w:tblPr>
        <w:tblW w:w="10052" w:type="dxa"/>
        <w:tblInd w:w="-459" w:type="dxa"/>
        <w:tblLook w:val="04A0" w:firstRow="1" w:lastRow="0" w:firstColumn="1" w:lastColumn="0" w:noHBand="0" w:noVBand="1"/>
      </w:tblPr>
      <w:tblGrid>
        <w:gridCol w:w="3184"/>
        <w:gridCol w:w="6989"/>
      </w:tblGrid>
      <w:tr w:rsidR="00AA1BA8" w:rsidRPr="000C3FD9" w14:paraId="25207A00" w14:textId="77777777" w:rsidTr="00AA1BA8">
        <w:trPr>
          <w:trHeight w:val="510"/>
        </w:trPr>
        <w:tc>
          <w:tcPr>
            <w:tcW w:w="10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957" w:type="dxa"/>
              <w:tblLook w:val="04A0" w:firstRow="1" w:lastRow="0" w:firstColumn="1" w:lastColumn="0" w:noHBand="0" w:noVBand="1"/>
            </w:tblPr>
            <w:tblGrid>
              <w:gridCol w:w="1596"/>
              <w:gridCol w:w="2441"/>
              <w:gridCol w:w="5920"/>
            </w:tblGrid>
            <w:tr w:rsidR="00AA1BA8" w:rsidRPr="00AA1BA8" w14:paraId="7EFD3DF7" w14:textId="77777777" w:rsidTr="00717783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51466F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A75F6B3" w14:textId="22857D8D" w:rsidR="006A5AC4" w:rsidRPr="006A5AC4" w:rsidRDefault="006A5AC4" w:rsidP="006A5AC4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A5AC4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Приложение </w:t>
                  </w:r>
                </w:p>
                <w:p w14:paraId="78512D3C" w14:textId="083833AE" w:rsidR="006A5AC4" w:rsidRDefault="006A5AC4" w:rsidP="006A5AC4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A5AC4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к </w:t>
                  </w: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Постановлени</w:t>
                  </w:r>
                  <w:r w:rsidRPr="006A5AC4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ю</w:t>
                  </w: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Администрации</w:t>
                  </w:r>
                  <w:r w:rsidR="00454C4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Костаревского</w:t>
                  </w: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</w:p>
                <w:p w14:paraId="46948F92" w14:textId="77777777" w:rsidR="006A5AC4" w:rsidRDefault="006A5AC4" w:rsidP="006A5AC4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поселения </w:t>
                  </w:r>
                  <w:r w:rsidRPr="006A5AC4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Камышинского муниципального </w:t>
                  </w:r>
                </w:p>
                <w:p w14:paraId="111A65A0" w14:textId="5FAF41DD" w:rsidR="006A5AC4" w:rsidRDefault="006A5AC4" w:rsidP="006A5AC4">
                  <w:pPr>
                    <w:spacing w:after="0" w:line="240" w:lineRule="auto"/>
                    <w:jc w:val="right"/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6A5AC4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района</w:t>
                  </w: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r w:rsidR="00717783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Волгоградской области от 10</w:t>
                  </w:r>
                  <w:r w:rsidRPr="006A5AC4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.1</w:t>
                  </w:r>
                  <w:r w:rsidR="0081523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  <w:r w:rsidRPr="006A5AC4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.2021 г. </w:t>
                  </w:r>
                </w:p>
                <w:p w14:paraId="201ECAE1" w14:textId="404F5ED4" w:rsidR="006A5AC4" w:rsidRPr="006A5AC4" w:rsidRDefault="006A5AC4" w:rsidP="006A5AC4">
                  <w:pPr>
                    <w:spacing w:after="0" w:line="240" w:lineRule="auto"/>
                    <w:jc w:val="right"/>
                    <w:rPr>
                      <w:sz w:val="22"/>
                      <w:szCs w:val="22"/>
                    </w:rPr>
                  </w:pPr>
                  <w:r w:rsidRPr="006A5AC4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№ </w:t>
                  </w:r>
                  <w:r w:rsidR="00717783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80</w:t>
                  </w:r>
                  <w:r w:rsidR="0081523D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>-П</w:t>
                  </w:r>
                  <w:r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6A5AC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«</w:t>
                  </w:r>
                  <w:r w:rsidRPr="006A5AC4">
                    <w:rPr>
                      <w:sz w:val="22"/>
                      <w:szCs w:val="22"/>
                    </w:rPr>
                    <w:t xml:space="preserve">Об утверждении перечня главных </w:t>
                  </w:r>
                </w:p>
                <w:p w14:paraId="5859DE39" w14:textId="77777777" w:rsidR="006A5AC4" w:rsidRPr="006A5AC4" w:rsidRDefault="006A5AC4" w:rsidP="006A5AC4">
                  <w:pPr>
                    <w:pStyle w:val="ConsPlusTitle"/>
                    <w:jc w:val="right"/>
                    <w:rPr>
                      <w:rFonts w:ascii="Times New Roman" w:hAnsi="Times New Roman" w:cs="Times New Roman"/>
                      <w:b w:val="0"/>
                      <w:szCs w:val="22"/>
                    </w:rPr>
                  </w:pPr>
                  <w:r w:rsidRPr="006A5AC4">
                    <w:rPr>
                      <w:rFonts w:ascii="Times New Roman" w:hAnsi="Times New Roman" w:cs="Times New Roman"/>
                      <w:b w:val="0"/>
                      <w:szCs w:val="22"/>
                    </w:rPr>
                    <w:t xml:space="preserve">администраторов доходов бюджета </w:t>
                  </w:r>
                </w:p>
                <w:p w14:paraId="3EA5BBBA" w14:textId="3B6D67D2" w:rsidR="006A5AC4" w:rsidRPr="006A5AC4" w:rsidRDefault="00454C4D" w:rsidP="006A5AC4">
                  <w:pPr>
                    <w:spacing w:after="0" w:line="240" w:lineRule="auto"/>
                    <w:jc w:val="right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>
                    <w:rPr>
                      <w:sz w:val="22"/>
                      <w:szCs w:val="22"/>
                    </w:rPr>
                    <w:t>Костаревского</w:t>
                  </w:r>
                  <w:r w:rsidR="006A5AC4" w:rsidRPr="00AA1BA8">
                    <w:rPr>
                      <w:sz w:val="28"/>
                      <w:szCs w:val="28"/>
                    </w:rPr>
                    <w:t xml:space="preserve"> </w:t>
                  </w:r>
                  <w:r w:rsidR="006A5AC4" w:rsidRPr="006A5AC4">
                    <w:rPr>
                      <w:sz w:val="22"/>
                      <w:szCs w:val="22"/>
                    </w:rPr>
                    <w:t>сельского поселения</w:t>
                  </w:r>
                  <w:r w:rsidR="006A5AC4" w:rsidRPr="006A5AC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»</w:t>
                  </w:r>
                </w:p>
                <w:p w14:paraId="02D64139" w14:textId="77777777" w:rsidR="006A5AC4" w:rsidRDefault="006A5AC4" w:rsidP="006A5AC4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  <w:p w14:paraId="7090CED1" w14:textId="77777777" w:rsidR="006A5AC4" w:rsidRDefault="006A5AC4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  <w:p w14:paraId="7E5B2115" w14:textId="77777777" w:rsidR="006A5AC4" w:rsidRDefault="006A5AC4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  <w:p w14:paraId="2307D82F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ПЕРЕЧЕНЬ </w:t>
                  </w:r>
                </w:p>
              </w:tc>
            </w:tr>
            <w:tr w:rsidR="00AA1BA8" w:rsidRPr="00AA1BA8" w14:paraId="7C7A584C" w14:textId="77777777" w:rsidTr="00717783">
              <w:trPr>
                <w:trHeight w:val="51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F2417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8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586DD6" w14:textId="55D26674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ГЛАВНЫХ АДМИНИСТРАТОРОВ ДОХОДОВ  БЮДЖЕТА </w:t>
                  </w:r>
                  <w:r w:rsidR="00454C4D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КОСТАРЕВСКОГО</w:t>
                  </w:r>
                  <w:r w:rsidR="006A5AC4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 </w:t>
                  </w:r>
                  <w:r w:rsidRPr="00AA1BA8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СЕЛЬСКОГО ПОСЕЛЕНИЯ</w:t>
                  </w:r>
                </w:p>
              </w:tc>
            </w:tr>
            <w:tr w:rsidR="00AA1BA8" w:rsidRPr="00AA1BA8" w14:paraId="01CA9608" w14:textId="77777777" w:rsidTr="00717783">
              <w:trPr>
                <w:trHeight w:val="375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9A463B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85318E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AF2A0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BA8" w:rsidRPr="00AA1BA8" w14:paraId="0C3E045B" w14:textId="77777777" w:rsidTr="00717783">
              <w:trPr>
                <w:trHeight w:val="660"/>
              </w:trPr>
              <w:tc>
                <w:tcPr>
                  <w:tcW w:w="40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EA6355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F19716" w14:textId="427E7EB8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главного администратора доходов бюджета </w:t>
                  </w:r>
                  <w:r w:rsidR="002D1BA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54C4D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Костаревского</w:t>
                  </w:r>
                  <w:r w:rsidR="002D1BA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AA1BA8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сельского поселения, наименование кода вида (подвида) доходов</w:t>
                  </w:r>
                  <w:r w:rsidRPr="00AA1BA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бюджета</w:t>
                  </w:r>
                </w:p>
              </w:tc>
            </w:tr>
            <w:tr w:rsidR="00AA1BA8" w:rsidRPr="00AA1BA8" w14:paraId="45F039EF" w14:textId="77777777" w:rsidTr="00717783">
              <w:trPr>
                <w:trHeight w:val="681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39D6F9" w14:textId="77777777" w:rsidR="00AA1BA8" w:rsidRPr="00AA1BA8" w:rsidRDefault="00AA1BA8" w:rsidP="00AA1BA8">
                  <w:pPr>
                    <w:spacing w:after="24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главного администратора доходов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F8E5F9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вида (подвида) доходов  бюджета </w:t>
                  </w:r>
                </w:p>
              </w:tc>
              <w:tc>
                <w:tcPr>
                  <w:tcW w:w="5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9B614A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BA8" w:rsidRPr="00AA1BA8" w14:paraId="7FD832E1" w14:textId="77777777" w:rsidTr="00717783">
              <w:trPr>
                <w:trHeight w:val="240"/>
              </w:trPr>
              <w:tc>
                <w:tcPr>
                  <w:tcW w:w="1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EB6ECD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6744F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A8B944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AA1BA8" w:rsidRPr="00AA1BA8" w14:paraId="54A71D11" w14:textId="77777777" w:rsidTr="00717783">
              <w:trPr>
                <w:trHeight w:val="24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424D607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33A0C9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AC1B7B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BA8" w:rsidRPr="00AA1BA8" w14:paraId="27529039" w14:textId="77777777" w:rsidTr="00717783">
              <w:trPr>
                <w:trHeight w:val="36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12F7C8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8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B88EFF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Федеральное казначейство</w:t>
                  </w:r>
                </w:p>
              </w:tc>
            </w:tr>
            <w:tr w:rsidR="00AA1BA8" w:rsidRPr="00AA1BA8" w14:paraId="476F71B5" w14:textId="77777777" w:rsidTr="00717783">
              <w:trPr>
                <w:trHeight w:val="36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573AE67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F67B22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DEBFC3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BA8" w:rsidRPr="00AA1BA8" w14:paraId="481FCD32" w14:textId="77777777" w:rsidTr="00717783">
              <w:trPr>
                <w:trHeight w:val="24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96A0CBD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4777C4A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E7DD40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AA1BA8" w:rsidRPr="00AA1BA8" w14:paraId="56B10391" w14:textId="77777777" w:rsidTr="00717783">
              <w:trPr>
                <w:trHeight w:val="27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0FD50E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6D1E0E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26B9C1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AA1BA8" w:rsidRPr="00AA1BA8" w14:paraId="4E8A1B56" w14:textId="77777777" w:rsidTr="00717783">
              <w:trPr>
                <w:trHeight w:val="24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E2C570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100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19BD4BE2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14C9B0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AA1BA8" w:rsidRPr="00AA1BA8" w14:paraId="03A5B2A2" w14:textId="77777777" w:rsidTr="00717783">
              <w:trPr>
                <w:trHeight w:val="2565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478723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100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A181BD7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1 03 02261 01 0000 110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F0BD94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</w:tr>
            <w:tr w:rsidR="00AA1BA8" w:rsidRPr="00AA1BA8" w14:paraId="607E9147" w14:textId="77777777" w:rsidTr="00717783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C2987E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260D09E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7303C1B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BA8" w:rsidRPr="00AA1BA8" w14:paraId="567B0C52" w14:textId="77777777" w:rsidTr="00717783">
              <w:trPr>
                <w:trHeight w:val="405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9836D8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182</w:t>
                  </w:r>
                </w:p>
              </w:tc>
              <w:tc>
                <w:tcPr>
                  <w:tcW w:w="8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7CE571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Федеральная налоговая служба</w:t>
                  </w:r>
                </w:p>
              </w:tc>
            </w:tr>
            <w:tr w:rsidR="00AA1BA8" w:rsidRPr="00AA1BA8" w14:paraId="2254029D" w14:textId="77777777" w:rsidTr="00717783">
              <w:trPr>
                <w:trHeight w:val="405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9491AF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A5D5FE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C0F4EEE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BA8" w:rsidRPr="00AA1BA8" w14:paraId="7D0F6F48" w14:textId="77777777" w:rsidTr="00717783">
              <w:trPr>
                <w:trHeight w:val="18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F50825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182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463561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7A9E15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AA1BA8" w:rsidRPr="00AA1BA8" w14:paraId="694E0CE5" w14:textId="77777777" w:rsidTr="00717783">
              <w:trPr>
                <w:trHeight w:val="27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42D0D53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182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F64FFD8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0B7E161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AA1BA8" w:rsidRPr="00AA1BA8" w14:paraId="53B00C6F" w14:textId="77777777" w:rsidTr="00717783">
              <w:trPr>
                <w:trHeight w:val="12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251920B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182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E5C9C91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EF4829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AA1BA8" w:rsidRPr="00AA1BA8" w14:paraId="50234419" w14:textId="77777777" w:rsidTr="00717783">
              <w:trPr>
                <w:trHeight w:val="21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D9D95E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182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774A9DC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1 01 02040 01 0000 110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A55E66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</w:tr>
            <w:tr w:rsidR="00AA1BA8" w:rsidRPr="00AA1BA8" w14:paraId="1E63FCEA" w14:textId="77777777" w:rsidTr="00717783">
              <w:trPr>
                <w:trHeight w:val="57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F85323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182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9A60AD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7B832B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Единый сельскохозяйственный налог</w:t>
                  </w:r>
                </w:p>
              </w:tc>
            </w:tr>
            <w:tr w:rsidR="00AA1BA8" w:rsidRPr="00AA1BA8" w14:paraId="5D8C6407" w14:textId="77777777" w:rsidTr="00717783">
              <w:trPr>
                <w:trHeight w:val="9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EA4CE2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182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3947CED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896FA2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</w:tr>
            <w:tr w:rsidR="00AA1BA8" w:rsidRPr="00AA1BA8" w14:paraId="7FDB2514" w14:textId="77777777" w:rsidTr="00717783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E65A00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182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179CB3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E34BAD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</w:tr>
            <w:tr w:rsidR="00AA1BA8" w:rsidRPr="00AA1BA8" w14:paraId="76F4ACE2" w14:textId="77777777" w:rsidTr="00717783">
              <w:trPr>
                <w:trHeight w:val="9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2A6C6D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182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8E4454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DFFCDE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</w:tr>
            <w:tr w:rsidR="00AA1BA8" w:rsidRPr="00AA1BA8" w14:paraId="25738957" w14:textId="77777777" w:rsidTr="00717783">
              <w:trPr>
                <w:trHeight w:val="102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3994AF2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182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DCEEAB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1 09 04053 10 1000 110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8BCFE46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</w:tr>
            <w:tr w:rsidR="00AA1BA8" w:rsidRPr="00AA1BA8" w14:paraId="17FEAEE1" w14:textId="77777777" w:rsidTr="00717783">
              <w:trPr>
                <w:trHeight w:val="1725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689423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182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07F222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1 16 10123 01 0000 140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E0E003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AA1BA8" w:rsidRPr="00AA1BA8" w14:paraId="3FE91E99" w14:textId="77777777" w:rsidTr="00717783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87B4C6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12ECAE7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2AB185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BA8" w:rsidRPr="00AA1BA8" w14:paraId="1DC95F02" w14:textId="77777777" w:rsidTr="00717783">
              <w:trPr>
                <w:trHeight w:val="315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47A0E8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AA1BA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802</w:t>
                  </w:r>
                </w:p>
              </w:tc>
              <w:tc>
                <w:tcPr>
                  <w:tcW w:w="8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FF4CF80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AA1BA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Аппарат главы администрации Волгоградской области</w:t>
                  </w:r>
                </w:p>
              </w:tc>
            </w:tr>
            <w:tr w:rsidR="00AA1BA8" w:rsidRPr="00AA1BA8" w14:paraId="7D3A8591" w14:textId="77777777" w:rsidTr="00717783">
              <w:trPr>
                <w:trHeight w:val="315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14E8CCB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7C2302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57E6B5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BA8" w:rsidRPr="00AA1BA8" w14:paraId="23FADCB9" w14:textId="77777777" w:rsidTr="00717783">
              <w:trPr>
                <w:trHeight w:val="18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230762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802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DF103E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1 16 10123 01 0000 140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B7F0BF8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AA1BA8" w:rsidRPr="00AA1BA8" w14:paraId="0762CEA3" w14:textId="77777777" w:rsidTr="00717783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F25E73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1E594B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543ADC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BA8" w:rsidRPr="00AA1BA8" w14:paraId="78B4AD4D" w14:textId="77777777" w:rsidTr="00717783">
              <w:trPr>
                <w:trHeight w:val="84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9DE5FB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AA1BA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845</w:t>
                  </w:r>
                </w:p>
              </w:tc>
              <w:tc>
                <w:tcPr>
                  <w:tcW w:w="8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8CB2CF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 w:rsidRPr="00AA1BA8"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  <w:t>Комитет по делам территориальных образований, внутренней и информационной политики Волгоградской области</w:t>
                  </w:r>
                </w:p>
              </w:tc>
            </w:tr>
            <w:tr w:rsidR="00AA1BA8" w:rsidRPr="00AA1BA8" w14:paraId="49BF383D" w14:textId="77777777" w:rsidTr="00717783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6957B6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56BAF5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4F1AAD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BA8" w:rsidRPr="00AA1BA8" w14:paraId="0B7B5A2D" w14:textId="77777777" w:rsidTr="00717783">
              <w:trPr>
                <w:trHeight w:val="18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7DD4A63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845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F7B83B8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1 16 10123 01 0000 140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78F5D3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AA1BA8" w:rsidRPr="00AA1BA8" w14:paraId="1A248854" w14:textId="77777777" w:rsidTr="00717783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3F1E82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821082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C0164E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BA8" w:rsidRPr="00AA1BA8" w14:paraId="42F6ACE2" w14:textId="77777777" w:rsidTr="00717783">
              <w:trPr>
                <w:trHeight w:val="705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8EB7C4" w14:textId="217B2CD0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8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2C84FD" w14:textId="13467479" w:rsidR="00AA1BA8" w:rsidRPr="00AA1BA8" w:rsidRDefault="00AA1BA8" w:rsidP="006A5AC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0000"/>
                      <w:lang w:eastAsia="ru-RU"/>
                    </w:rPr>
                  </w:pPr>
                  <w:r w:rsidRPr="00821CA4">
                    <w:rPr>
                      <w:rFonts w:eastAsia="Times New Roman"/>
                      <w:b/>
                      <w:bCs/>
                      <w:lang w:eastAsia="ru-RU"/>
                    </w:rPr>
                    <w:t xml:space="preserve">Администрация </w:t>
                  </w:r>
                  <w:r w:rsidR="00454C4D">
                    <w:rPr>
                      <w:rFonts w:eastAsia="Times New Roman"/>
                      <w:b/>
                      <w:bCs/>
                      <w:lang w:eastAsia="ru-RU"/>
                    </w:rPr>
                    <w:t>Костаревского</w:t>
                  </w:r>
                  <w:r w:rsidRPr="00821CA4">
                    <w:rPr>
                      <w:rFonts w:eastAsia="Times New Roman"/>
                      <w:b/>
                      <w:bCs/>
                      <w:lang w:eastAsia="ru-RU"/>
                    </w:rPr>
                    <w:t xml:space="preserve"> сельского поселения Камышинского муниципального района Волгоградской области</w:t>
                  </w:r>
                </w:p>
              </w:tc>
            </w:tr>
            <w:tr w:rsidR="00AA1BA8" w:rsidRPr="00AA1BA8" w14:paraId="26949605" w14:textId="77777777" w:rsidTr="00717783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53452D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FF0000"/>
                      <w:lang w:eastAsia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91987A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9364F2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BA8" w:rsidRPr="00AA1BA8" w14:paraId="154D5310" w14:textId="77777777" w:rsidTr="00717783">
              <w:trPr>
                <w:trHeight w:val="15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4C0C45" w14:textId="0E8E2F2A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97F6D5C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1 08 04020 01 0000 110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8934867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AA1BA8" w:rsidRPr="00AA1BA8" w14:paraId="372C49F3" w14:textId="77777777" w:rsidTr="00717783">
              <w:trPr>
                <w:trHeight w:val="15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7856C4" w14:textId="3B105FD9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DA581C1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6FC02E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 автономных учреждений)</w:t>
                  </w:r>
                </w:p>
              </w:tc>
            </w:tr>
            <w:tr w:rsidR="00AA1BA8" w:rsidRPr="00AA1BA8" w14:paraId="1DB90F0D" w14:textId="77777777" w:rsidTr="00717783">
              <w:trPr>
                <w:trHeight w:val="15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1DD3AF" w14:textId="0C2365B7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4EAECD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94BA3B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AA1BA8" w:rsidRPr="00AA1BA8" w14:paraId="7E7B04A7" w14:textId="77777777" w:rsidTr="00717783">
              <w:trPr>
                <w:trHeight w:val="9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83203D" w14:textId="703EA9BF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lastRenderedPageBreak/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78BF0B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1 11 05075 10 0000 120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745DEA3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AA1BA8" w:rsidRPr="00AA1BA8" w14:paraId="66FFE440" w14:textId="77777777" w:rsidTr="00717783">
              <w:trPr>
                <w:trHeight w:val="12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06E7B05" w14:textId="1D0B5DB3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724E80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1 11 07015 10 0000 120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13A5C9D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</w:tr>
            <w:tr w:rsidR="00AA1BA8" w:rsidRPr="00AA1BA8" w14:paraId="45EB93E8" w14:textId="77777777" w:rsidTr="00717783">
              <w:trPr>
                <w:trHeight w:val="18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E456C7" w14:textId="6A903E0F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E1B682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236523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AA1BA8" w:rsidRPr="00AA1BA8" w14:paraId="3AECAA71" w14:textId="77777777" w:rsidTr="00717783">
              <w:trPr>
                <w:trHeight w:val="57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95FADA" w14:textId="1C9D9A06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9C5851E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90968D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Прочие доходы от оказания платных  услуг (работ) получателями средств бюджетов сельских поселений    </w:t>
                  </w:r>
                </w:p>
              </w:tc>
            </w:tr>
            <w:tr w:rsidR="00AA1BA8" w:rsidRPr="00AA1BA8" w14:paraId="20BB9D56" w14:textId="77777777" w:rsidTr="00717783">
              <w:trPr>
                <w:trHeight w:val="9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537769" w14:textId="311925B5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118C020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1 13 02065 10 0000 130   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8F6252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 xml:space="preserve">Доходы, поступающие в порядке    возмещения расходов, понесенных в  связи с эксплуатацией имущества сельских поселений              </w:t>
                  </w:r>
                </w:p>
              </w:tc>
            </w:tr>
            <w:tr w:rsidR="00AA1BA8" w:rsidRPr="00AA1BA8" w14:paraId="56BB4E1A" w14:textId="77777777" w:rsidTr="00717783">
              <w:trPr>
                <w:trHeight w:val="525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8FB2E6" w14:textId="1CA8DDAF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BCF0669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1 13 02995 10 0000 130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35B05A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AA1BA8" w:rsidRPr="00AA1BA8" w14:paraId="53AEFBD0" w14:textId="77777777" w:rsidTr="00717783">
              <w:trPr>
                <w:trHeight w:val="18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B01A61" w14:textId="4D75CA06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0F0DA67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F748C2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AA1BA8" w:rsidRPr="00AA1BA8" w14:paraId="28086DFA" w14:textId="77777777" w:rsidTr="00717783">
              <w:trPr>
                <w:trHeight w:val="18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AFF4EE3" w14:textId="7909F5E3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824769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1 14 02053 10 0000 440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3FA652E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AA1BA8" w:rsidRPr="00AA1BA8" w14:paraId="19077124" w14:textId="77777777" w:rsidTr="00717783">
              <w:trPr>
                <w:trHeight w:val="9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66FE89C" w14:textId="23CD1F90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E3B8BE0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71FD18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AA1BA8" w:rsidRPr="00AA1BA8" w14:paraId="1ECB31EB" w14:textId="77777777" w:rsidTr="00717783">
              <w:trPr>
                <w:trHeight w:val="1095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8C2973" w14:textId="3BD6C502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51F0389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1 14 06325 10 0000 430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1D761AE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      </w:r>
                </w:p>
              </w:tc>
            </w:tr>
            <w:tr w:rsidR="00AA1BA8" w:rsidRPr="00AA1BA8" w14:paraId="3A3AF3CC" w14:textId="77777777" w:rsidTr="00717783">
              <w:trPr>
                <w:trHeight w:val="18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46D8D0" w14:textId="6A9050F9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CF89899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1 16 01203 01 0000 140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8031B4B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</w:tr>
            <w:tr w:rsidR="00AA1BA8" w:rsidRPr="00AA1BA8" w14:paraId="77B70C2F" w14:textId="77777777" w:rsidTr="00717783">
              <w:trPr>
                <w:trHeight w:val="12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A7B400" w14:textId="573F4C82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6B12423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1 16 02020 02 0000 140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4C43F24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AA1BA8" w:rsidRPr="00AA1BA8" w14:paraId="4428938C" w14:textId="77777777" w:rsidTr="00717783">
              <w:trPr>
                <w:trHeight w:val="15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5B6B8C" w14:textId="368D990F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lastRenderedPageBreak/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239B919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1 16 07010 10 0000 140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B7EA262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</w:p>
              </w:tc>
            </w:tr>
            <w:tr w:rsidR="00AA1BA8" w:rsidRPr="00AA1BA8" w14:paraId="57D03E18" w14:textId="77777777" w:rsidTr="00717783">
              <w:trPr>
                <w:trHeight w:val="15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B13BB2" w14:textId="314CD700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4C13B4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1 16 07090 10 0000 140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E9C936A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AA1BA8" w:rsidRPr="00AA1BA8" w14:paraId="3D6C0FD5" w14:textId="77777777" w:rsidTr="00717783">
              <w:trPr>
                <w:trHeight w:val="15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EB10D5" w14:textId="2C0D1C98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F1ADB8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1 16 10032 10 0000 140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A24CE1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AA1BA8" w:rsidRPr="00AA1BA8" w14:paraId="610E1308" w14:textId="77777777" w:rsidTr="00717783">
              <w:trPr>
                <w:trHeight w:val="18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A82BC7" w14:textId="68259265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A4637C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1 16 10123 01 0000 140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0895EFD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</w:tr>
            <w:tr w:rsidR="00AA1BA8" w:rsidRPr="00AA1BA8" w14:paraId="588A50E9" w14:textId="77777777" w:rsidTr="00717783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FD154F" w14:textId="10F3E7EB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277E1F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1E4002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AA1BA8" w:rsidRPr="00AA1BA8" w14:paraId="4FA34070" w14:textId="77777777" w:rsidTr="00717783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4EDFB9" w14:textId="554815E1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5E99751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5EF9D5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AA1BA8" w:rsidRPr="00AA1BA8" w14:paraId="1A29320C" w14:textId="77777777" w:rsidTr="00717783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EBDD48" w14:textId="3D09254D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94EFC5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1 17 14030 10 0000 150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7BF1F87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</w:tr>
            <w:tr w:rsidR="00AA1BA8" w:rsidRPr="00AA1BA8" w14:paraId="286822DD" w14:textId="77777777" w:rsidTr="00717783">
              <w:trPr>
                <w:trHeight w:val="9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71AC15" w14:textId="56A3DEFA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8E38488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1 17 15030 10 0000 150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604C9E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Инициативные платежи, зачисляемые в бюджеты сельских поселений</w:t>
                  </w:r>
                </w:p>
              </w:tc>
            </w:tr>
            <w:tr w:rsidR="00AA1BA8" w:rsidRPr="00AA1BA8" w14:paraId="208269A8" w14:textId="77777777" w:rsidTr="00717783">
              <w:trPr>
                <w:trHeight w:val="12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0E4D7B" w14:textId="1BDBD507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5BF2F51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8702C7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AA1BA8" w:rsidRPr="00AA1BA8" w14:paraId="5EA8E8CC" w14:textId="77777777" w:rsidTr="00717783">
              <w:trPr>
                <w:trHeight w:val="57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61C11F2" w14:textId="14B19D17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DE9486E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2 02 15002 10 0000 150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98C83CC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AA1BA8" w:rsidRPr="00AA1BA8" w14:paraId="7F19E04D" w14:textId="77777777" w:rsidTr="00717783">
              <w:trPr>
                <w:trHeight w:val="15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F7C316" w14:textId="58A07627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03E8D4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2 02 20041 10 0000 150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D07CB96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</w:tr>
            <w:tr w:rsidR="00AA1BA8" w:rsidRPr="00AA1BA8" w14:paraId="3BEEC9B3" w14:textId="77777777" w:rsidTr="00717783">
              <w:trPr>
                <w:trHeight w:val="54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BEEDA0" w14:textId="51A5C8A2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AECC26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2 02 25555 10 0000 150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5DA8A0C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</w:tr>
            <w:tr w:rsidR="00AA1BA8" w:rsidRPr="00AA1BA8" w14:paraId="0D4318B8" w14:textId="77777777" w:rsidTr="00717783">
              <w:trPr>
                <w:trHeight w:val="54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2BC9B9D" w14:textId="35C816D9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8AAA9BB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2 02 29999 10 0000 150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63E40A7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Прочие субсидии бюджетам сельских поселений</w:t>
                  </w:r>
                </w:p>
              </w:tc>
            </w:tr>
            <w:tr w:rsidR="00AA1BA8" w:rsidRPr="00AA1BA8" w14:paraId="461EA874" w14:textId="77777777" w:rsidTr="00717783">
              <w:trPr>
                <w:trHeight w:val="9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17FA59" w14:textId="11F00F8A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EC0851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607D90E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AA1BA8" w:rsidRPr="00AA1BA8" w14:paraId="0E248B36" w14:textId="77777777" w:rsidTr="00717783">
              <w:trPr>
                <w:trHeight w:val="12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315717" w14:textId="6EC2D91D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lastRenderedPageBreak/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CE6C4E0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1BB611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</w:tr>
            <w:tr w:rsidR="00AA1BA8" w:rsidRPr="00AA1BA8" w14:paraId="3C127563" w14:textId="77777777" w:rsidTr="00717783">
              <w:trPr>
                <w:trHeight w:val="15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AFD52B6" w14:textId="3A0E108C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35ADD84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2 02 40014 10 0000 150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FF10324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AA1BA8" w:rsidRPr="00AA1BA8" w14:paraId="269F5789" w14:textId="77777777" w:rsidTr="00717783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B2E33BA" w14:textId="6328D42C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833B77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38D165B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AA1BA8" w:rsidRPr="00AA1BA8" w14:paraId="7A2D184D" w14:textId="77777777" w:rsidTr="00717783">
              <w:trPr>
                <w:trHeight w:val="6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9EDD845" w14:textId="00E54232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48E9D11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2 07 05030 10 0000 150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E2C7263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AA1BA8" w:rsidRPr="00AA1BA8" w14:paraId="4D444247" w14:textId="77777777" w:rsidTr="00717783">
              <w:trPr>
                <w:trHeight w:val="15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0A4818" w14:textId="26E60873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7C9FF4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2 18 60010 10 0000 150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0112850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AA1BA8" w:rsidRPr="00AA1BA8" w14:paraId="4BB35B55" w14:textId="77777777" w:rsidTr="00717783">
              <w:trPr>
                <w:trHeight w:val="12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AF86FE" w14:textId="3E141D5A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lang w:eastAsia="ru-RU"/>
                    </w:rPr>
                    <w:t>947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EDA9903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2 19 60010 10 0000 150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32CE0A7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  <w:tr w:rsidR="00AA1BA8" w:rsidRPr="00AA1BA8" w14:paraId="52CD7515" w14:textId="77777777" w:rsidTr="00717783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C39E9A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A841CC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AF136BB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BA8" w:rsidRPr="00AA1BA8" w14:paraId="721108F2" w14:textId="77777777" w:rsidTr="00717783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F11759B" w14:textId="18148C26" w:rsidR="00AA1BA8" w:rsidRPr="00AA1BA8" w:rsidRDefault="00454C4D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97</w:t>
                  </w:r>
                  <w:r w:rsidR="002D1BA9" w:rsidRPr="002D1BA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836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BD98004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 xml:space="preserve">Комитет финансов Администрации Камышинского муниципального района </w:t>
                  </w:r>
                </w:p>
              </w:tc>
            </w:tr>
            <w:tr w:rsidR="00AA1BA8" w:rsidRPr="00AA1BA8" w14:paraId="12C7A776" w14:textId="77777777" w:rsidTr="00717783">
              <w:trPr>
                <w:trHeight w:val="3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91108C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2347C3C" w14:textId="77777777" w:rsidR="00AA1BA8" w:rsidRPr="00AA1BA8" w:rsidRDefault="00AA1BA8" w:rsidP="00AA1BA8">
                  <w:pPr>
                    <w:spacing w:after="0" w:line="240" w:lineRule="auto"/>
                    <w:jc w:val="center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8EFE8A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A1BA8" w:rsidRPr="00AA1BA8" w14:paraId="1E023A52" w14:textId="77777777" w:rsidTr="00717783">
              <w:trPr>
                <w:trHeight w:val="57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0701D9B" w14:textId="35DD1AD3" w:rsidR="00AA1BA8" w:rsidRPr="00AA1BA8" w:rsidRDefault="002D1BA9" w:rsidP="00454C4D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 w:rsidRPr="002D1BA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9</w:t>
                  </w:r>
                  <w:r w:rsidR="00454C4D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7</w:t>
                  </w:r>
                  <w:r w:rsidRPr="002D1BA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82C7E94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E00C13E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AA1BA8" w:rsidRPr="00AA1BA8" w14:paraId="2B8901F1" w14:textId="77777777" w:rsidTr="00717783">
              <w:trPr>
                <w:trHeight w:val="1800"/>
              </w:trPr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842A9D" w14:textId="0144710D" w:rsidR="00AA1BA8" w:rsidRPr="00AA1BA8" w:rsidRDefault="002D1BA9" w:rsidP="00454C4D">
                  <w:pPr>
                    <w:spacing w:after="0" w:line="240" w:lineRule="auto"/>
                    <w:jc w:val="center"/>
                    <w:rPr>
                      <w:rFonts w:eastAsia="Times New Roman"/>
                      <w:color w:val="FF0000"/>
                      <w:sz w:val="22"/>
                      <w:szCs w:val="22"/>
                      <w:lang w:eastAsia="ru-RU"/>
                    </w:rPr>
                  </w:pPr>
                  <w:r w:rsidRPr="002D1BA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9</w:t>
                  </w:r>
                  <w:r w:rsidR="00454C4D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7</w:t>
                  </w:r>
                  <w:r w:rsidRPr="002D1BA9">
                    <w:rPr>
                      <w:rFonts w:eastAsia="Times New Roman"/>
                      <w:b/>
                      <w:bCs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24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763A62C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2 08 05000 10 0000 150</w:t>
                  </w:r>
                </w:p>
              </w:tc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4EAB75C" w14:textId="77777777" w:rsidR="00AA1BA8" w:rsidRPr="00AA1BA8" w:rsidRDefault="00AA1BA8" w:rsidP="00AA1BA8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</w:pPr>
                  <w:r w:rsidRPr="00AA1BA8">
                    <w:rPr>
                      <w:rFonts w:eastAsia="Times New Roman"/>
                      <w:color w:val="000000"/>
                      <w:sz w:val="22"/>
                      <w:szCs w:val="22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</w:tbl>
          <w:p w14:paraId="31EB2613" w14:textId="77777777" w:rsidR="00AA1BA8" w:rsidRPr="000C3FD9" w:rsidRDefault="00AA1BA8" w:rsidP="00AA1B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AA1BA8" w:rsidRPr="000C3FD9" w14:paraId="75DE24C1" w14:textId="77777777" w:rsidTr="00AA1BA8">
        <w:trPr>
          <w:trHeight w:val="375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ADE4" w14:textId="77777777" w:rsidR="00AA1BA8" w:rsidRPr="000C3FD9" w:rsidRDefault="00AA1BA8" w:rsidP="000C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FD10" w14:textId="77777777" w:rsidR="00AA1BA8" w:rsidRPr="000C3FD9" w:rsidRDefault="00AA1BA8" w:rsidP="000C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6634E710" w14:textId="77777777" w:rsidR="000C3FD9" w:rsidRPr="0099085D" w:rsidRDefault="000C3FD9" w:rsidP="00086721">
      <w:pPr>
        <w:tabs>
          <w:tab w:val="center" w:pos="4677"/>
          <w:tab w:val="left" w:pos="837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sectPr w:rsidR="000C3FD9" w:rsidRPr="0099085D" w:rsidSect="00AA1BA8">
      <w:pgSz w:w="11906" w:h="16838"/>
      <w:pgMar w:top="1134" w:right="113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C73FB" w14:textId="77777777" w:rsidR="006E487F" w:rsidRDefault="006E487F" w:rsidP="005C4E1C">
      <w:pPr>
        <w:spacing w:after="0" w:line="240" w:lineRule="auto"/>
      </w:pPr>
      <w:r>
        <w:separator/>
      </w:r>
    </w:p>
  </w:endnote>
  <w:endnote w:type="continuationSeparator" w:id="0">
    <w:p w14:paraId="522841EF" w14:textId="77777777" w:rsidR="006E487F" w:rsidRDefault="006E487F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95DF0" w14:textId="77777777" w:rsidR="006E487F" w:rsidRDefault="006E487F" w:rsidP="005C4E1C">
      <w:pPr>
        <w:spacing w:after="0" w:line="240" w:lineRule="auto"/>
      </w:pPr>
      <w:r>
        <w:separator/>
      </w:r>
    </w:p>
  </w:footnote>
  <w:footnote w:type="continuationSeparator" w:id="0">
    <w:p w14:paraId="318E9A7E" w14:textId="77777777" w:rsidR="006E487F" w:rsidRDefault="006E487F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 w15:restartNumberingAfterBreak="0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 w15:restartNumberingAfterBreak="0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3" w15:restartNumberingAfterBreak="0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4" w15:restartNumberingAfterBreak="0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8" w15:restartNumberingAfterBreak="0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1C"/>
    <w:rsid w:val="00030FC8"/>
    <w:rsid w:val="00036605"/>
    <w:rsid w:val="000409BD"/>
    <w:rsid w:val="00070DA4"/>
    <w:rsid w:val="00081058"/>
    <w:rsid w:val="00084ABE"/>
    <w:rsid w:val="00086721"/>
    <w:rsid w:val="000A0EBC"/>
    <w:rsid w:val="000B5DB6"/>
    <w:rsid w:val="000C3FD9"/>
    <w:rsid w:val="000D72BF"/>
    <w:rsid w:val="000F4818"/>
    <w:rsid w:val="00104A45"/>
    <w:rsid w:val="0015158F"/>
    <w:rsid w:val="00152A8D"/>
    <w:rsid w:val="001558AF"/>
    <w:rsid w:val="00176082"/>
    <w:rsid w:val="00194916"/>
    <w:rsid w:val="00194BB6"/>
    <w:rsid w:val="001B1B26"/>
    <w:rsid w:val="001C52B6"/>
    <w:rsid w:val="001D14DA"/>
    <w:rsid w:val="001D7A6C"/>
    <w:rsid w:val="001F2189"/>
    <w:rsid w:val="002136F3"/>
    <w:rsid w:val="00216255"/>
    <w:rsid w:val="002726BB"/>
    <w:rsid w:val="00286C5F"/>
    <w:rsid w:val="002A77B6"/>
    <w:rsid w:val="002D1BA9"/>
    <w:rsid w:val="002D4A40"/>
    <w:rsid w:val="002D4E19"/>
    <w:rsid w:val="002E15F8"/>
    <w:rsid w:val="00306810"/>
    <w:rsid w:val="003144E8"/>
    <w:rsid w:val="00321F56"/>
    <w:rsid w:val="0032601E"/>
    <w:rsid w:val="00340668"/>
    <w:rsid w:val="003640F6"/>
    <w:rsid w:val="00367155"/>
    <w:rsid w:val="00375973"/>
    <w:rsid w:val="00392D42"/>
    <w:rsid w:val="003A0417"/>
    <w:rsid w:val="003A2858"/>
    <w:rsid w:val="003C33D4"/>
    <w:rsid w:val="003C470F"/>
    <w:rsid w:val="003D3A53"/>
    <w:rsid w:val="003D443B"/>
    <w:rsid w:val="003E3A58"/>
    <w:rsid w:val="003E485E"/>
    <w:rsid w:val="003E4D1E"/>
    <w:rsid w:val="003F7F32"/>
    <w:rsid w:val="00426ECF"/>
    <w:rsid w:val="00454C4D"/>
    <w:rsid w:val="00486AC0"/>
    <w:rsid w:val="004F49F1"/>
    <w:rsid w:val="00502DE1"/>
    <w:rsid w:val="00512BEA"/>
    <w:rsid w:val="00512FB3"/>
    <w:rsid w:val="00545A57"/>
    <w:rsid w:val="00546695"/>
    <w:rsid w:val="00550652"/>
    <w:rsid w:val="00596E7F"/>
    <w:rsid w:val="005C4E1C"/>
    <w:rsid w:val="005C5ECE"/>
    <w:rsid w:val="00601FDD"/>
    <w:rsid w:val="006056C9"/>
    <w:rsid w:val="006247FC"/>
    <w:rsid w:val="006315F9"/>
    <w:rsid w:val="00634001"/>
    <w:rsid w:val="006432B7"/>
    <w:rsid w:val="0065445D"/>
    <w:rsid w:val="00654B59"/>
    <w:rsid w:val="0066296F"/>
    <w:rsid w:val="006648A5"/>
    <w:rsid w:val="00676D71"/>
    <w:rsid w:val="00681244"/>
    <w:rsid w:val="00685479"/>
    <w:rsid w:val="006968A3"/>
    <w:rsid w:val="006A5AC4"/>
    <w:rsid w:val="006C56DB"/>
    <w:rsid w:val="006E487F"/>
    <w:rsid w:val="00717783"/>
    <w:rsid w:val="00725077"/>
    <w:rsid w:val="0073743E"/>
    <w:rsid w:val="00740D96"/>
    <w:rsid w:val="00747501"/>
    <w:rsid w:val="00782D41"/>
    <w:rsid w:val="007968B5"/>
    <w:rsid w:val="007C61FB"/>
    <w:rsid w:val="007D4C6C"/>
    <w:rsid w:val="007F1C64"/>
    <w:rsid w:val="00803FD0"/>
    <w:rsid w:val="00804B91"/>
    <w:rsid w:val="0081523D"/>
    <w:rsid w:val="00821CA4"/>
    <w:rsid w:val="00852C14"/>
    <w:rsid w:val="00854A09"/>
    <w:rsid w:val="00860822"/>
    <w:rsid w:val="008646A8"/>
    <w:rsid w:val="0089279E"/>
    <w:rsid w:val="008B1F66"/>
    <w:rsid w:val="008C0000"/>
    <w:rsid w:val="008D3D44"/>
    <w:rsid w:val="008D42B5"/>
    <w:rsid w:val="008F2A6F"/>
    <w:rsid w:val="00910293"/>
    <w:rsid w:val="00925B04"/>
    <w:rsid w:val="00926BC9"/>
    <w:rsid w:val="009311C2"/>
    <w:rsid w:val="00942318"/>
    <w:rsid w:val="009537AA"/>
    <w:rsid w:val="0099085D"/>
    <w:rsid w:val="00991F86"/>
    <w:rsid w:val="009922AD"/>
    <w:rsid w:val="0099525E"/>
    <w:rsid w:val="0099722E"/>
    <w:rsid w:val="009E3727"/>
    <w:rsid w:val="00A26951"/>
    <w:rsid w:val="00A426BF"/>
    <w:rsid w:val="00A46B37"/>
    <w:rsid w:val="00A82DA2"/>
    <w:rsid w:val="00A926A1"/>
    <w:rsid w:val="00AA0D04"/>
    <w:rsid w:val="00AA1BA8"/>
    <w:rsid w:val="00AB3327"/>
    <w:rsid w:val="00AB53F2"/>
    <w:rsid w:val="00AB591F"/>
    <w:rsid w:val="00AC3FC8"/>
    <w:rsid w:val="00AD6D5A"/>
    <w:rsid w:val="00B23CC3"/>
    <w:rsid w:val="00B3410F"/>
    <w:rsid w:val="00B42B01"/>
    <w:rsid w:val="00B44FC3"/>
    <w:rsid w:val="00B54A2E"/>
    <w:rsid w:val="00B6697E"/>
    <w:rsid w:val="00B736ED"/>
    <w:rsid w:val="00B7527E"/>
    <w:rsid w:val="00BA298E"/>
    <w:rsid w:val="00BD0CC0"/>
    <w:rsid w:val="00BE69A4"/>
    <w:rsid w:val="00C02885"/>
    <w:rsid w:val="00C07049"/>
    <w:rsid w:val="00C173E3"/>
    <w:rsid w:val="00C21417"/>
    <w:rsid w:val="00C22B10"/>
    <w:rsid w:val="00C54E83"/>
    <w:rsid w:val="00C57B2B"/>
    <w:rsid w:val="00C71F13"/>
    <w:rsid w:val="00C951E2"/>
    <w:rsid w:val="00CA68C8"/>
    <w:rsid w:val="00CE4E8F"/>
    <w:rsid w:val="00D13F0A"/>
    <w:rsid w:val="00D308C4"/>
    <w:rsid w:val="00D73D3A"/>
    <w:rsid w:val="00D75BD1"/>
    <w:rsid w:val="00D97525"/>
    <w:rsid w:val="00DB16E3"/>
    <w:rsid w:val="00DE5172"/>
    <w:rsid w:val="00DF178F"/>
    <w:rsid w:val="00E04DA6"/>
    <w:rsid w:val="00E05251"/>
    <w:rsid w:val="00E155B8"/>
    <w:rsid w:val="00E16383"/>
    <w:rsid w:val="00E43096"/>
    <w:rsid w:val="00EB65D0"/>
    <w:rsid w:val="00EC14F4"/>
    <w:rsid w:val="00EF4AE7"/>
    <w:rsid w:val="00F22C53"/>
    <w:rsid w:val="00F83BBA"/>
    <w:rsid w:val="00F8670B"/>
    <w:rsid w:val="00F922CD"/>
    <w:rsid w:val="00FA20C5"/>
    <w:rsid w:val="00FF3853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A2A1"/>
  <w15:docId w15:val="{6CEA703A-2964-4886-AAB9-92F37AF6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54A09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EC1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1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EC14F4"/>
    <w:rPr>
      <w:color w:val="0000FF"/>
      <w:u w:val="single"/>
    </w:rPr>
  </w:style>
  <w:style w:type="paragraph" w:customStyle="1" w:styleId="Style2">
    <w:name w:val="Style2"/>
    <w:basedOn w:val="a"/>
    <w:rsid w:val="003D3A5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FontStyle14">
    <w:name w:val="Font Style14"/>
    <w:rsid w:val="003D3A5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423AC8345B5D0E8AECE1E029C56C52692q9Z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2021-12-13T05:57:00Z</cp:lastPrinted>
  <dcterms:created xsi:type="dcterms:W3CDTF">2021-12-02T07:08:00Z</dcterms:created>
  <dcterms:modified xsi:type="dcterms:W3CDTF">2022-01-11T08:09:00Z</dcterms:modified>
</cp:coreProperties>
</file>