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D855F2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КОСТАРЕВСКОГО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</w:t>
      </w:r>
      <w:r w:rsidR="00D855F2">
        <w:rPr>
          <w:sz w:val="27"/>
          <w:szCs w:val="27"/>
        </w:rPr>
        <w:t xml:space="preserve">31 августа </w:t>
      </w:r>
      <w:r w:rsidRPr="00EE48C0">
        <w:rPr>
          <w:sz w:val="27"/>
          <w:szCs w:val="27"/>
        </w:rPr>
        <w:t>2021г.</w:t>
      </w:r>
      <w:r w:rsidR="00D855F2">
        <w:rPr>
          <w:sz w:val="27"/>
          <w:szCs w:val="27"/>
        </w:rPr>
        <w:t xml:space="preserve">                                                                      </w:t>
      </w:r>
      <w:r w:rsidRPr="00EE48C0">
        <w:rPr>
          <w:sz w:val="27"/>
          <w:szCs w:val="27"/>
        </w:rPr>
        <w:t xml:space="preserve"> № </w:t>
      </w:r>
      <w:r w:rsidR="00D855F2">
        <w:rPr>
          <w:sz w:val="27"/>
          <w:szCs w:val="27"/>
        </w:rPr>
        <w:t>52-П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E48C0">
              <w:rPr>
                <w:sz w:val="27"/>
                <w:szCs w:val="27"/>
              </w:rPr>
              <w:t>Об утверждении ф</w:t>
            </w:r>
            <w:r w:rsidRPr="00EE48C0">
              <w:rPr>
                <w:bCs/>
                <w:sz w:val="27"/>
                <w:szCs w:val="27"/>
              </w:rPr>
              <w:t>ормы проверочного листа (</w:t>
            </w:r>
            <w:r w:rsidRPr="00EE48C0">
              <w:rPr>
                <w:sz w:val="27"/>
                <w:szCs w:val="27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E48C0">
              <w:rPr>
                <w:bCs/>
                <w:sz w:val="27"/>
                <w:szCs w:val="27"/>
              </w:rPr>
              <w:t xml:space="preserve">), применяемого при проведении </w:t>
            </w:r>
            <w:proofErr w:type="gramStart"/>
            <w:r w:rsidRPr="00EE48C0">
              <w:rPr>
                <w:bCs/>
                <w:sz w:val="27"/>
                <w:szCs w:val="27"/>
              </w:rPr>
              <w:t>контрольных  мероприятий</w:t>
            </w:r>
            <w:proofErr w:type="gramEnd"/>
            <w:r w:rsidRPr="00EE48C0">
              <w:rPr>
                <w:bCs/>
                <w:sz w:val="27"/>
                <w:szCs w:val="27"/>
              </w:rPr>
              <w:t xml:space="preserve"> в рамках осуществления муниципального жилищного контроля</w:t>
            </w:r>
            <w:r w:rsidR="00B53AD5" w:rsidRPr="00B53AD5">
              <w:rPr>
                <w:sz w:val="27"/>
                <w:szCs w:val="27"/>
              </w:rPr>
              <w:t xml:space="preserve"> на территории </w:t>
            </w:r>
            <w:r w:rsidR="00D855F2">
              <w:rPr>
                <w:sz w:val="27"/>
                <w:szCs w:val="27"/>
              </w:rPr>
              <w:t>Костаревского</w:t>
            </w:r>
            <w:r w:rsidR="00B53AD5" w:rsidRPr="00B53AD5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D855F2">
        <w:rPr>
          <w:rFonts w:ascii="Times New Roman" w:hAnsi="Times New Roman"/>
          <w:sz w:val="27"/>
          <w:szCs w:val="27"/>
        </w:rPr>
        <w:t>Костаревского сельского Совета № 12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D855F2">
        <w:rPr>
          <w:rFonts w:ascii="Times New Roman" w:hAnsi="Times New Roman"/>
          <w:sz w:val="27"/>
          <w:szCs w:val="27"/>
        </w:rPr>
        <w:t>19.07.2021 г.</w:t>
      </w:r>
      <w:r w:rsidR="00B53AD5" w:rsidRPr="00B53AD5">
        <w:rPr>
          <w:rFonts w:ascii="Times New Roman" w:hAnsi="Times New Roman"/>
          <w:sz w:val="27"/>
          <w:szCs w:val="27"/>
        </w:rPr>
        <w:t xml:space="preserve"> «Об утверждении Положения о </w:t>
      </w:r>
      <w:bookmarkStart w:id="0" w:name="_Hlk73706793"/>
      <w:r w:rsidR="00B53AD5" w:rsidRPr="00B53AD5">
        <w:rPr>
          <w:rFonts w:ascii="Times New Roman" w:hAnsi="Times New Roman"/>
          <w:sz w:val="27"/>
          <w:szCs w:val="27"/>
        </w:rPr>
        <w:t xml:space="preserve">муниципальном жилищном контроле </w:t>
      </w:r>
      <w:bookmarkEnd w:id="0"/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D855F2">
        <w:rPr>
          <w:rFonts w:ascii="Times New Roman" w:hAnsi="Times New Roman"/>
          <w:sz w:val="27"/>
          <w:szCs w:val="27"/>
        </w:rPr>
        <w:t>Костаревского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поселения», 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D855F2">
        <w:rPr>
          <w:rFonts w:ascii="Times New Roman" w:hAnsi="Times New Roman"/>
          <w:sz w:val="27"/>
          <w:szCs w:val="27"/>
        </w:rPr>
        <w:t>Костаревского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1. Утвердить ф</w:t>
      </w:r>
      <w:r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53AD5">
        <w:rPr>
          <w:rFonts w:ascii="Times New Roman" w:hAnsi="Times New Roman"/>
          <w:bCs/>
          <w:sz w:val="27"/>
          <w:szCs w:val="27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D855F2">
        <w:rPr>
          <w:rFonts w:ascii="Times New Roman" w:hAnsi="Times New Roman"/>
          <w:sz w:val="27"/>
          <w:szCs w:val="27"/>
        </w:rPr>
        <w:t>Костаревского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B53AD5">
        <w:rPr>
          <w:rFonts w:ascii="Times New Roman" w:hAnsi="Times New Roman"/>
          <w:bCs/>
          <w:sz w:val="27"/>
          <w:szCs w:val="27"/>
        </w:rPr>
        <w:t xml:space="preserve"> </w:t>
      </w:r>
      <w:r w:rsidRPr="00B53AD5">
        <w:rPr>
          <w:rFonts w:ascii="Times New Roman" w:hAnsi="Times New Roman"/>
          <w:bCs/>
          <w:sz w:val="27"/>
          <w:szCs w:val="27"/>
        </w:rPr>
        <w:t xml:space="preserve">согласно </w:t>
      </w:r>
      <w:r w:rsidR="00D855F2" w:rsidRPr="00B53AD5">
        <w:rPr>
          <w:rFonts w:ascii="Times New Roman" w:hAnsi="Times New Roman"/>
          <w:bCs/>
          <w:sz w:val="27"/>
          <w:szCs w:val="27"/>
        </w:rPr>
        <w:t>приложению,</w:t>
      </w:r>
      <w:r w:rsidRPr="00B53AD5">
        <w:rPr>
          <w:rFonts w:ascii="Times New Roman" w:hAnsi="Times New Roman"/>
          <w:bCs/>
          <w:sz w:val="27"/>
          <w:szCs w:val="27"/>
        </w:rPr>
        <w:t xml:space="preserve">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D855F2" w:rsidRDefault="00EE48C0" w:rsidP="00D855F2">
      <w:r w:rsidRPr="00B53AD5">
        <w:rPr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B53AD5">
        <w:rPr>
          <w:sz w:val="27"/>
          <w:szCs w:val="27"/>
        </w:rPr>
        <w:t xml:space="preserve">сайте  </w:t>
      </w:r>
      <w:r w:rsidRPr="00B53AD5">
        <w:rPr>
          <w:bCs/>
          <w:sz w:val="27"/>
          <w:szCs w:val="27"/>
          <w:lang w:val="en-US"/>
        </w:rPr>
        <w:t>https</w:t>
      </w:r>
      <w:proofErr w:type="gramEnd"/>
      <w:r w:rsidRPr="00B53AD5">
        <w:rPr>
          <w:bCs/>
          <w:sz w:val="27"/>
          <w:szCs w:val="27"/>
        </w:rPr>
        <w:t xml:space="preserve">: // </w:t>
      </w:r>
      <w:hyperlink r:id="rId6" w:tgtFrame="_blank" w:history="1">
        <w:r w:rsidR="00D855F2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EE48C0" w:rsidRPr="00B53AD5" w:rsidRDefault="00EE48C0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  <w:proofErr w:type="gramStart"/>
      <w:r w:rsidRPr="00B53AD5">
        <w:rPr>
          <w:sz w:val="27"/>
          <w:szCs w:val="27"/>
        </w:rPr>
        <w:t xml:space="preserve">Глава  </w:t>
      </w:r>
      <w:r w:rsidR="00D855F2">
        <w:rPr>
          <w:sz w:val="27"/>
          <w:szCs w:val="27"/>
        </w:rPr>
        <w:t>Костаревского</w:t>
      </w:r>
      <w:proofErr w:type="gramEnd"/>
      <w:r w:rsidRPr="00B53AD5">
        <w:rPr>
          <w:sz w:val="27"/>
          <w:szCs w:val="27"/>
        </w:rPr>
        <w:t xml:space="preserve"> сельского поселения                                    </w:t>
      </w:r>
      <w:proofErr w:type="spellStart"/>
      <w:r w:rsidR="00D855F2">
        <w:rPr>
          <w:sz w:val="27"/>
          <w:szCs w:val="27"/>
        </w:rPr>
        <w:t>С.В.Марков</w:t>
      </w:r>
      <w:proofErr w:type="spellEnd"/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D855F2">
        <w:rPr>
          <w:iCs/>
          <w:sz w:val="24"/>
          <w:szCs w:val="24"/>
        </w:rPr>
        <w:t>Костаревского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 «</w:t>
      </w:r>
      <w:r w:rsidR="00D855F2">
        <w:rPr>
          <w:sz w:val="24"/>
          <w:szCs w:val="24"/>
        </w:rPr>
        <w:t>31</w:t>
      </w:r>
      <w:r w:rsidRPr="00363325">
        <w:rPr>
          <w:sz w:val="24"/>
          <w:szCs w:val="24"/>
        </w:rPr>
        <w:t>»</w:t>
      </w:r>
      <w:r w:rsidR="00D855F2">
        <w:rPr>
          <w:sz w:val="24"/>
          <w:szCs w:val="24"/>
        </w:rPr>
        <w:t xml:space="preserve"> августа</w:t>
      </w:r>
      <w:r w:rsidRPr="00363325">
        <w:rPr>
          <w:sz w:val="24"/>
          <w:szCs w:val="24"/>
        </w:rPr>
        <w:t xml:space="preserve"> 20</w:t>
      </w:r>
      <w:r w:rsidR="00D855F2">
        <w:rPr>
          <w:sz w:val="24"/>
          <w:szCs w:val="24"/>
        </w:rPr>
        <w:t>21</w:t>
      </w:r>
      <w:r w:rsidRPr="00363325">
        <w:rPr>
          <w:sz w:val="24"/>
          <w:szCs w:val="24"/>
        </w:rPr>
        <w:t xml:space="preserve"> г. №</w:t>
      </w:r>
      <w:r w:rsidR="00D855F2">
        <w:rPr>
          <w:sz w:val="24"/>
          <w:szCs w:val="24"/>
        </w:rPr>
        <w:t>52-П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1" w:name="Par20"/>
      <w:bookmarkEnd w:id="1"/>
      <w:r w:rsidRPr="00055648">
        <w:rPr>
          <w:bCs/>
          <w:sz w:val="27"/>
          <w:szCs w:val="27"/>
        </w:rPr>
        <w:t>Форма проверочного листа</w:t>
      </w:r>
      <w:r w:rsidR="00EE02A8">
        <w:rPr>
          <w:bCs/>
          <w:sz w:val="27"/>
          <w:szCs w:val="27"/>
        </w:rPr>
        <w:t xml:space="preserve"> 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  <w:r w:rsidR="00B53AD5" w:rsidRPr="00B53AD5">
        <w:rPr>
          <w:sz w:val="27"/>
          <w:szCs w:val="27"/>
        </w:rPr>
        <w:t xml:space="preserve"> на территории </w:t>
      </w:r>
      <w:r w:rsidR="00D855F2">
        <w:rPr>
          <w:sz w:val="27"/>
          <w:szCs w:val="27"/>
        </w:rPr>
        <w:t>Костаревского</w:t>
      </w:r>
      <w:r w:rsidR="00B53AD5" w:rsidRPr="00B53AD5">
        <w:rPr>
          <w:sz w:val="27"/>
          <w:szCs w:val="27"/>
        </w:rPr>
        <w:t xml:space="preserve"> сельского поселения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D60E68" w:rsidRPr="00D60E68">
        <w:rPr>
          <w:iCs/>
          <w:sz w:val="27"/>
          <w:szCs w:val="27"/>
        </w:rPr>
        <w:t xml:space="preserve">администрации </w:t>
      </w:r>
      <w:r w:rsidR="00D855F2">
        <w:rPr>
          <w:iCs/>
          <w:sz w:val="27"/>
          <w:szCs w:val="27"/>
        </w:rPr>
        <w:t>Костаревского</w:t>
      </w:r>
      <w:r w:rsidR="00D60E68" w:rsidRPr="00D60E68">
        <w:rPr>
          <w:iCs/>
          <w:sz w:val="27"/>
          <w:szCs w:val="27"/>
        </w:rPr>
        <w:t xml:space="preserve"> сельского поселения</w:t>
      </w:r>
      <w:r w:rsidRPr="00C4268C">
        <w:rPr>
          <w:bCs/>
          <w:sz w:val="27"/>
          <w:szCs w:val="27"/>
        </w:rPr>
        <w:t xml:space="preserve"> от </w:t>
      </w:r>
      <w:r w:rsidR="00D60E68">
        <w:rPr>
          <w:bCs/>
          <w:sz w:val="27"/>
          <w:szCs w:val="27"/>
        </w:rPr>
        <w:t>31.08.2021</w:t>
      </w:r>
      <w:r w:rsidRPr="00BE6056">
        <w:rPr>
          <w:bCs/>
          <w:sz w:val="27"/>
          <w:szCs w:val="27"/>
        </w:rPr>
        <w:t xml:space="preserve"> г. </w:t>
      </w:r>
      <w:r w:rsidR="00D855F2">
        <w:rPr>
          <w:bCs/>
          <w:sz w:val="27"/>
          <w:szCs w:val="27"/>
        </w:rPr>
        <w:t>№52-П</w:t>
      </w:r>
      <w:r w:rsidRPr="00BE6056">
        <w:rPr>
          <w:bCs/>
          <w:sz w:val="27"/>
          <w:szCs w:val="27"/>
        </w:rPr>
        <w:t xml:space="preserve">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="00B53AD5" w:rsidRPr="00B53AD5">
        <w:rPr>
          <w:sz w:val="27"/>
          <w:szCs w:val="27"/>
        </w:rPr>
        <w:t xml:space="preserve">на территории </w:t>
      </w:r>
      <w:r w:rsidR="00D855F2">
        <w:rPr>
          <w:sz w:val="27"/>
          <w:szCs w:val="27"/>
        </w:rPr>
        <w:t>Костаревского</w:t>
      </w:r>
      <w:bookmarkStart w:id="2" w:name="_GoBack"/>
      <w:bookmarkEnd w:id="2"/>
      <w:r w:rsidR="00B53AD5" w:rsidRPr="00B53AD5">
        <w:rPr>
          <w:sz w:val="27"/>
          <w:szCs w:val="27"/>
        </w:rPr>
        <w:t xml:space="preserve"> сельского поселения</w:t>
      </w:r>
      <w:r w:rsidR="00B53AD5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proofErr w:type="gramStart"/>
      <w:r w:rsidRPr="00055648">
        <w:rPr>
          <w:bCs/>
          <w:sz w:val="27"/>
          <w:szCs w:val="27"/>
        </w:rPr>
        <w:t>мероприятие:_</w:t>
      </w:r>
      <w:proofErr w:type="gramEnd"/>
      <w:r w:rsidRPr="00055648">
        <w:rPr>
          <w:bCs/>
          <w:sz w:val="27"/>
          <w:szCs w:val="27"/>
        </w:rPr>
        <w:t>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lastRenderedPageBreak/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(да/нет/не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D855F2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D855F2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D855F2" w:rsidP="00CA6E50">
            <w:pPr>
              <w:autoSpaceDE w:val="0"/>
              <w:autoSpaceDN w:val="0"/>
              <w:adjustRightInd w:val="0"/>
            </w:pPr>
            <w:hyperlink r:id="rId9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4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5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D855F2" w:rsidP="00CA6E50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7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D855F2" w:rsidP="00CA6E50">
            <w:pPr>
              <w:autoSpaceDE w:val="0"/>
              <w:autoSpaceDN w:val="0"/>
              <w:adjustRightInd w:val="0"/>
            </w:pPr>
            <w:hyperlink r:id="rId18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D855F2" w:rsidP="00CA6E50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20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1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</w:t>
            </w:r>
            <w:r w:rsidRPr="00CA6E50">
              <w:lastRenderedPageBreak/>
              <w:t xml:space="preserve">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4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</w:t>
            </w:r>
            <w:r w:rsidR="00D434E9" w:rsidRPr="00CA6E50">
              <w:lastRenderedPageBreak/>
              <w:t>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7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2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43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50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lastRenderedPageBreak/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58" w:history="1">
              <w:r w:rsidR="00D434E9" w:rsidRPr="00CA6E50">
                <w:t>перечн</w:t>
              </w:r>
            </w:hyperlink>
            <w:r w:rsidR="00D434E9" w:rsidRPr="00CA6E50">
              <w:t xml:space="preserve">я услуг и работ, </w:t>
            </w:r>
            <w:r w:rsidR="00D434E9" w:rsidRPr="00CA6E50">
              <w:lastRenderedPageBreak/>
              <w:t xml:space="preserve">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66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7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8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9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9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0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</w:t>
            </w:r>
            <w:r w:rsidRPr="00CA6E50">
              <w:lastRenderedPageBreak/>
              <w:t>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1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1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2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3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4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4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54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6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6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7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7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7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86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</w:t>
            </w:r>
            <w:r w:rsidRPr="00CA6E50">
              <w:lastRenderedPageBreak/>
              <w:t>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9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1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0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10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18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2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34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42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50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5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6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7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8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9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0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1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1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2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3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3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4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4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5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6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6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7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7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7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8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9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3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0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1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</w:t>
            </w:r>
            <w:r w:rsidRPr="00CA6E50">
              <w:lastRenderedPageBreak/>
              <w:t xml:space="preserve">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1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2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41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49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57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65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73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81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89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496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97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0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18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2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</w:t>
            </w:r>
            <w:r w:rsidRPr="00CA6E50">
              <w:lastRenderedPageBreak/>
              <w:t>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3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37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4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62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6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86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92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596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97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D855F2" w:rsidP="00CA6E50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</w:t>
            </w:r>
            <w:r>
              <w:lastRenderedPageBreak/>
              <w:t>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D855F2" w:rsidP="00055648">
            <w:hyperlink r:id="rId59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60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60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D855F2" w:rsidP="00055648">
            <w:hyperlink r:id="rId60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D855F2" w:rsidP="00055648">
            <w:hyperlink r:id="rId60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D855F2" w:rsidP="00055648">
            <w:hyperlink r:id="rId60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D855F2" w:rsidP="00055648">
            <w:hyperlink r:id="rId60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60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60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60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60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60E68"/>
    <w:rsid w:val="00D855F2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8E25-4F1D-480A-969E-C0EC78A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55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6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8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7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6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7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28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9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9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6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8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6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2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3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7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4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1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9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6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4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4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9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5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6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5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8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8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hyperlink" Target="https://kostarevskoe-sp.ru/10-000-rublej-v-pomoshh-semyam-gde-est-shkolniki-i-budushhie-pervoklassniki/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0" Type="http://schemas.openxmlformats.org/officeDocument/2006/relationships/fontTable" Target="fontTable.xml"/><Relationship Id="rId29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6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2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7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4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4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2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6" Type="http://schemas.openxmlformats.org/officeDocument/2006/relationships/hyperlink" Target="consultantplus://offline/ref=206D133E99E7DA306EBE007AE5DDFD1A55C5ABD652842E7C27A34BF8EF4BF25A78F2DABECDD8DBD6462D0A48BFD9B172A30AA2y7u4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8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8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0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2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27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4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0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4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1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5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9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11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6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5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0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6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0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6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5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9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4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8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0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1" Type="http://schemas.openxmlformats.org/officeDocument/2006/relationships/theme" Target="theme/theme1.xml"/><Relationship Id="rId25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5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2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6" Type="http://schemas.openxmlformats.org/officeDocument/2006/relationships/hyperlink" Target="consultantplus://offline/ref=DC82B6DFCE147896729E4606AFA6B67B8BA82B70A2B54EA3CA5DAE33BA6C0BEC99A2BD48852415EE36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45F2-336F-4FDB-B2F8-96C6B48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21371</Words>
  <Characters>121815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8</cp:revision>
  <cp:lastPrinted>2021-09-01T05:23:00Z</cp:lastPrinted>
  <dcterms:created xsi:type="dcterms:W3CDTF">2021-08-13T11:09:00Z</dcterms:created>
  <dcterms:modified xsi:type="dcterms:W3CDTF">2021-09-01T05:23:00Z</dcterms:modified>
</cp:coreProperties>
</file>