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15C4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315C4">
        <w:rPr>
          <w:rFonts w:ascii="Times New Roman" w:hAnsi="Times New Roman" w:cs="Times New Roman"/>
          <w:sz w:val="28"/>
          <w:szCs w:val="28"/>
        </w:rPr>
        <w:t>Костаревского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9315C4">
        <w:rPr>
          <w:rFonts w:ascii="Times New Roman" w:hAnsi="Times New Roman" w:cs="Times New Roman"/>
          <w:sz w:val="28"/>
          <w:szCs w:val="28"/>
        </w:rPr>
        <w:t>Костаревском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5C4">
        <w:rPr>
          <w:rFonts w:ascii="Times New Roman" w:hAnsi="Times New Roman" w:cs="Times New Roman"/>
          <w:spacing w:val="2"/>
          <w:sz w:val="28"/>
          <w:szCs w:val="28"/>
        </w:rPr>
        <w:t>Костаревского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2021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9315C4">
        <w:rPr>
          <w:rFonts w:ascii="Times New Roman" w:hAnsi="Times New Roman" w:cs="Times New Roman"/>
          <w:sz w:val="28"/>
          <w:szCs w:val="28"/>
        </w:rPr>
        <w:t>Костаревского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9315C4">
        <w:rPr>
          <w:rFonts w:ascii="Times New Roman" w:hAnsi="Times New Roman" w:cs="Times New Roman"/>
          <w:sz w:val="28"/>
          <w:szCs w:val="28"/>
        </w:rPr>
        <w:t>403839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с. </w:t>
      </w:r>
      <w:r w:rsidR="009315C4">
        <w:rPr>
          <w:rFonts w:ascii="Times New Roman" w:hAnsi="Times New Roman" w:cs="Times New Roman"/>
          <w:sz w:val="28"/>
          <w:szCs w:val="28"/>
        </w:rPr>
        <w:t>Костарево</w:t>
      </w:r>
      <w:r w:rsidR="00600D04">
        <w:rPr>
          <w:rFonts w:ascii="Times New Roman" w:hAnsi="Times New Roman" w:cs="Times New Roman"/>
          <w:sz w:val="28"/>
          <w:szCs w:val="28"/>
        </w:rPr>
        <w:t xml:space="preserve">, ул. Советская, </w:t>
      </w:r>
      <w:r w:rsidR="009315C4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315C4">
        <w:rPr>
          <w:rFonts w:ascii="Times New Roman" w:hAnsi="Times New Roman" w:cs="Times New Roman"/>
          <w:sz w:val="28"/>
          <w:szCs w:val="28"/>
        </w:rPr>
        <w:t>Костаревского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40383</w:t>
      </w:r>
      <w:r w:rsidR="009315C4">
        <w:rPr>
          <w:rFonts w:ascii="Times New Roman" w:hAnsi="Times New Roman" w:cs="Times New Roman"/>
          <w:sz w:val="28"/>
          <w:szCs w:val="28"/>
        </w:rPr>
        <w:t>9</w:t>
      </w:r>
      <w:r w:rsidR="00841474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с. </w:t>
      </w:r>
      <w:r w:rsidR="009315C4">
        <w:rPr>
          <w:rFonts w:ascii="Times New Roman" w:hAnsi="Times New Roman" w:cs="Times New Roman"/>
          <w:sz w:val="28"/>
          <w:szCs w:val="28"/>
        </w:rPr>
        <w:t>Костарево</w:t>
      </w:r>
      <w:r w:rsidR="00841474">
        <w:rPr>
          <w:rFonts w:ascii="Times New Roman" w:hAnsi="Times New Roman" w:cs="Times New Roman"/>
          <w:sz w:val="28"/>
          <w:szCs w:val="28"/>
        </w:rPr>
        <w:t xml:space="preserve">, ул. Советская, </w:t>
      </w:r>
      <w:r w:rsidR="009315C4">
        <w:rPr>
          <w:rFonts w:ascii="Times New Roman" w:hAnsi="Times New Roman" w:cs="Times New Roman"/>
          <w:sz w:val="28"/>
          <w:szCs w:val="28"/>
        </w:rPr>
        <w:t>24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r w:rsidR="009315C4">
        <w:rPr>
          <w:rStyle w:val="a4"/>
          <w:rFonts w:ascii="Times New Roman" w:hAnsi="Times New Roman" w:cs="Times New Roman"/>
          <w:sz w:val="28"/>
          <w:szCs w:val="28"/>
          <w:lang w:val="en-US"/>
        </w:rPr>
        <w:t>adm</w:t>
      </w:r>
      <w:r w:rsidR="009315C4" w:rsidRPr="009315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315C4">
        <w:rPr>
          <w:rStyle w:val="a4"/>
          <w:rFonts w:ascii="Times New Roman" w:hAnsi="Times New Roman" w:cs="Times New Roman"/>
          <w:sz w:val="28"/>
          <w:szCs w:val="28"/>
          <w:lang w:val="en-US"/>
        </w:rPr>
        <w:t>kostarevo</w:t>
      </w:r>
      <w:r w:rsidR="009315C4" w:rsidRPr="009315C4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9315C4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r w:rsidR="009315C4" w:rsidRPr="009315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315C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1931"/>
    <w:rsid w:val="00391931"/>
    <w:rsid w:val="00600D04"/>
    <w:rsid w:val="00841474"/>
    <w:rsid w:val="009315C4"/>
    <w:rsid w:val="00D45B93"/>
    <w:rsid w:val="00D618A2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5A5C-3DFF-43B4-8BFB-919AE03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2021-09-27T15:57:00Z</dcterms:created>
  <dcterms:modified xsi:type="dcterms:W3CDTF">2021-09-29T17:58:00Z</dcterms:modified>
</cp:coreProperties>
</file>