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AD77" w14:textId="231C0F82" w:rsidR="007D6840" w:rsidRDefault="007D6840" w:rsidP="009C12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Hlk37062512"/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14:paraId="1FFA2945" w14:textId="04C0D255" w:rsidR="009C1264" w:rsidRPr="001C7DED" w:rsidRDefault="009C1264" w:rsidP="009C12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7DED">
        <w:rPr>
          <w:rFonts w:ascii="Times New Roman" w:hAnsi="Times New Roman"/>
          <w:b/>
          <w:sz w:val="28"/>
          <w:szCs w:val="28"/>
        </w:rPr>
        <w:t>АДМИНИСТРАЦИЯ</w:t>
      </w:r>
    </w:p>
    <w:p w14:paraId="5B0DFFA7" w14:textId="604687E8" w:rsidR="009C1264" w:rsidRPr="001C7DED" w:rsidRDefault="009C1264" w:rsidP="009C12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Костаревского</w:t>
      </w:r>
      <w:r w:rsidRPr="001C7D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43157D5D" w14:textId="77777777" w:rsidR="009C1264" w:rsidRPr="001C7DED" w:rsidRDefault="009C1264" w:rsidP="009C12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7DED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14:paraId="2A772E81" w14:textId="77777777" w:rsidR="009C1264" w:rsidRPr="001C7DED" w:rsidRDefault="009C1264" w:rsidP="009C1264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C7DE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393FDCE9" w14:textId="77777777" w:rsidR="009C1264" w:rsidRPr="001C7DED" w:rsidRDefault="009C1264" w:rsidP="009C1264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620AAC83" w14:textId="77777777" w:rsidR="009C1264" w:rsidRPr="001C7DED" w:rsidRDefault="009C1264" w:rsidP="009C1264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4E88FD93" w14:textId="77777777" w:rsidR="009C1264" w:rsidRPr="001C7DED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C7DE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874BE06" w14:textId="77777777" w:rsidR="009C1264" w:rsidRPr="001C7DED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1AAF347" w14:textId="7E5EC69F" w:rsidR="009C1264" w:rsidRPr="001C7DED" w:rsidRDefault="003C5A35" w:rsidP="009C1264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264" w:rsidRPr="001C7DED">
        <w:rPr>
          <w:rFonts w:ascii="Times New Roman" w:hAnsi="Times New Roman" w:cs="Times New Roman"/>
          <w:sz w:val="28"/>
          <w:szCs w:val="28"/>
        </w:rPr>
        <w:t xml:space="preserve">от </w:t>
      </w:r>
      <w:r w:rsidR="007D6840">
        <w:rPr>
          <w:rFonts w:ascii="Times New Roman" w:hAnsi="Times New Roman" w:cs="Times New Roman"/>
          <w:sz w:val="28"/>
          <w:szCs w:val="28"/>
        </w:rPr>
        <w:t xml:space="preserve"> </w:t>
      </w:r>
      <w:r w:rsidR="009C1264" w:rsidRPr="001C7D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            </w:t>
      </w:r>
      <w:r w:rsidR="00BC30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    </w:t>
      </w:r>
      <w:r w:rsidR="009C1264" w:rsidRPr="001C7D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№ </w:t>
      </w:r>
      <w:r w:rsidR="007D684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14:paraId="0643B174" w14:textId="77777777" w:rsidR="009C1264" w:rsidRDefault="009C1264" w:rsidP="009C1264">
      <w:pPr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9C1264" w:rsidRPr="00CD032B" w14:paraId="7630865C" w14:textId="77777777" w:rsidTr="00F12601">
        <w:tc>
          <w:tcPr>
            <w:tcW w:w="5495" w:type="dxa"/>
          </w:tcPr>
          <w:p w14:paraId="6DFB6DA1" w14:textId="0588B0FB" w:rsidR="009C1264" w:rsidRPr="00CD032B" w:rsidRDefault="009C1264" w:rsidP="00F1260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2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создания и организации деятельности коллегиального органа при подведомственном </w:t>
            </w:r>
            <w:r w:rsidRPr="00CD03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CD03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  <w:r w:rsidRPr="00CD03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учреждении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CD03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  <w:r w:rsidRPr="00CD032B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 документов, разрабатываемых подведомственным муниципальным учреждением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CD03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  <w:r w:rsidRPr="00CD032B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CD03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</w:p>
          <w:p w14:paraId="61A9A60F" w14:textId="77777777" w:rsidR="009C1264" w:rsidRPr="00CD032B" w:rsidRDefault="009C1264" w:rsidP="00F1260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4546EEE" w14:textId="77777777" w:rsidR="009C1264" w:rsidRPr="00CD032B" w:rsidRDefault="009C1264" w:rsidP="00F1260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9F78D3" w14:textId="77777777" w:rsidR="009C1264" w:rsidRDefault="009C1264" w:rsidP="009C1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6EB04CE" w14:textId="77777777" w:rsidR="009C1264" w:rsidRDefault="009C1264" w:rsidP="009C1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12417A0" w14:textId="02A9FD36" w:rsidR="009C1264" w:rsidRDefault="009C1264" w:rsidP="009C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6 постановления Администрации Волгоградской области от 03.12.2020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Уставом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61714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617140">
        <w:rPr>
          <w:rFonts w:ascii="Times New Roman" w:hAnsi="Times New Roman" w:cs="Times New Roman"/>
          <w:iCs/>
          <w:kern w:val="1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  <w:r w:rsidRPr="00617140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61714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61714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617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bookmarkEnd w:id="0"/>
    <w:p w14:paraId="60AAFEDC" w14:textId="72493F68" w:rsidR="009C1264" w:rsidRPr="00241E8C" w:rsidRDefault="009C1264" w:rsidP="009C126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Порядок создания и организации деятельности коллегиального органа при подведомственном 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учреждении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b w:val="0"/>
          <w:sz w:val="28"/>
          <w:szCs w:val="28"/>
        </w:rPr>
        <w:t xml:space="preserve"> по согласованию документов, разрабатываемых подведомственным муниципальным учреждением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B001E6F" w14:textId="43927547" w:rsidR="009C1264" w:rsidRPr="001747E3" w:rsidRDefault="009C1264" w:rsidP="009C126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Руководителю(-ям) муниципального(-ых) учреждения(-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подведомственного(-ых) 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обеспечить принятие правового акта о создании коллегиального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органа по согласованию документов, разрабатываемых муниципальным учреждением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соответствии с требованиями Порядка в срок до 30.06.2021 года.</w:t>
      </w:r>
    </w:p>
    <w:p w14:paraId="6E9C4577" w14:textId="77777777" w:rsidR="009C1264" w:rsidRPr="00A13C08" w:rsidRDefault="009C1264" w:rsidP="009C12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3C08">
        <w:rPr>
          <w:rFonts w:ascii="Times New Roman" w:hAnsi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C69B42D" w14:textId="77777777" w:rsidR="003C5A35" w:rsidRPr="003C5A35" w:rsidRDefault="009C1264" w:rsidP="003C5A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13C08">
        <w:rPr>
          <w:rFonts w:ascii="Times New Roman" w:hAnsi="Times New Roman"/>
          <w:sz w:val="28"/>
          <w:szCs w:val="28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3C5A35" w:rsidRPr="003C5A35">
        <w:rPr>
          <w:rFonts w:ascii="Times New Roman" w:hAnsi="Times New Roman"/>
          <w:bCs/>
          <w:sz w:val="28"/>
          <w:szCs w:val="28"/>
        </w:rPr>
        <w:t>https</w:t>
      </w:r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// </w:t>
      </w:r>
      <w:proofErr w:type="spellStart"/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kostarevskoe</w:t>
      </w:r>
      <w:proofErr w:type="spellEnd"/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proofErr w:type="spellStart"/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sp</w:t>
      </w:r>
      <w:proofErr w:type="spellEnd"/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spellStart"/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</w:rPr>
        <w:t>ru</w:t>
      </w:r>
      <w:proofErr w:type="spellEnd"/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</w:rPr>
        <w:t>/.</w:t>
      </w:r>
      <w:r w:rsidR="003C5A35" w:rsidRPr="003C5A35">
        <w:rPr>
          <w:rFonts w:ascii="Times New Roman" w:hAnsi="Times New Roman"/>
          <w:bCs/>
          <w:sz w:val="28"/>
          <w:szCs w:val="28"/>
        </w:rPr>
        <w:t xml:space="preserve"> </w:t>
      </w:r>
    </w:p>
    <w:p w14:paraId="371435CD" w14:textId="5E31FA3D" w:rsidR="009C1264" w:rsidRPr="003C5A35" w:rsidRDefault="009C1264" w:rsidP="003C5A3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D60D8B5" w14:textId="77777777" w:rsidR="009C1264" w:rsidRDefault="009C1264" w:rsidP="009C126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666C6D" w14:textId="77777777" w:rsidR="009C1264" w:rsidRDefault="009C1264" w:rsidP="009C126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5A4ED1" w14:textId="62E0E74B" w:rsidR="009C1264" w:rsidRDefault="009C1264" w:rsidP="009C1264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                </w:t>
      </w:r>
      <w:proofErr w:type="spellStart"/>
      <w:r w:rsidR="00BC307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.В.</w:t>
      </w:r>
      <w:r w:rsidR="00BC307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Марков</w:t>
      </w:r>
      <w:proofErr w:type="spellEnd"/>
    </w:p>
    <w:p w14:paraId="668E6AC3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A29595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512754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EB62E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7FE10C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E95723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EC0A205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F147E84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04692F3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E805E00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DA30B27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2EFB940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1A29D2C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674816A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E95B6F2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09829EB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88D0B91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601826E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2F59E1D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3BF8499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54E8EB1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1C4DD1E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8637FF3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C303BA9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16D8695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1D0C0D9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082F995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BAD9E2C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E99F50B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035A98F7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45AAF9C5" w14:textId="2E564663" w:rsidR="009C1264" w:rsidRPr="00241E8C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14:paraId="4B3CE3B1" w14:textId="42A6F5D7" w:rsidR="009C1264" w:rsidRDefault="009C1264" w:rsidP="009C126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D6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№</w:t>
      </w:r>
      <w:r w:rsidR="00BC30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6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9F7D111" w14:textId="77777777" w:rsidR="009C1264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1C7C3A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D68B12" w14:textId="77777777" w:rsidR="009C1264" w:rsidRDefault="009C1264" w:rsidP="009C12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FA20EC0" w14:textId="0999114E" w:rsidR="009C1264" w:rsidRDefault="009C1264" w:rsidP="009C1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создания и организации деятельности коллегиального органа при подведомственном </w:t>
      </w:r>
      <w:r w:rsidRPr="00241E8C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учреждении </w:t>
      </w:r>
      <w:r>
        <w:rPr>
          <w:rFonts w:ascii="Times New Roman" w:hAnsi="Times New Roman" w:cs="Times New Roman"/>
          <w:b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согласованию документов, разрабатываемых подведомственным муниципальным учреждением </w:t>
      </w:r>
      <w:r>
        <w:rPr>
          <w:rFonts w:ascii="Times New Roman" w:hAnsi="Times New Roman" w:cs="Times New Roman"/>
          <w:b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14:paraId="171CB418" w14:textId="77777777" w:rsidR="009C1264" w:rsidRDefault="009C1264" w:rsidP="009C126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35B61D" w14:textId="77777777" w:rsidR="009C1264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E98559E" w14:textId="77777777" w:rsidR="009C1264" w:rsidRDefault="009C1264" w:rsidP="009C126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5197B7F" w14:textId="5E02DF13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создания и организации деятельности коллегиального органа при подведомственном 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учреждении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подведомственным муниципальным учреждением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Порядком организации деятельности коллегиального органа при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подведомственным(-ми) ей муниципальным(-ми) учреждением(-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A08">
        <w:rPr>
          <w:rFonts w:ascii="Times New Roman" w:hAnsi="Times New Roman" w:cs="Times New Roman"/>
          <w:sz w:val="28"/>
          <w:szCs w:val="28"/>
        </w:rPr>
        <w:t>от «</w:t>
      </w:r>
      <w:r w:rsidR="00315A08" w:rsidRPr="00315A08">
        <w:rPr>
          <w:rFonts w:ascii="Times New Roman" w:hAnsi="Times New Roman" w:cs="Times New Roman"/>
          <w:sz w:val="28"/>
          <w:szCs w:val="28"/>
        </w:rPr>
        <w:t>25</w:t>
      </w:r>
      <w:r w:rsidRPr="00315A08">
        <w:rPr>
          <w:rFonts w:ascii="Times New Roman" w:hAnsi="Times New Roman" w:cs="Times New Roman"/>
          <w:sz w:val="28"/>
          <w:szCs w:val="28"/>
        </w:rPr>
        <w:t>»</w:t>
      </w:r>
      <w:r w:rsidR="00315A08" w:rsidRPr="00315A08">
        <w:rPr>
          <w:rFonts w:ascii="Times New Roman" w:hAnsi="Times New Roman" w:cs="Times New Roman"/>
          <w:sz w:val="28"/>
          <w:szCs w:val="28"/>
        </w:rPr>
        <w:t xml:space="preserve"> мая</w:t>
      </w:r>
      <w:r w:rsidRPr="00315A08">
        <w:rPr>
          <w:rFonts w:ascii="Times New Roman" w:hAnsi="Times New Roman" w:cs="Times New Roman"/>
          <w:sz w:val="28"/>
          <w:szCs w:val="28"/>
        </w:rPr>
        <w:t xml:space="preserve"> 20</w:t>
      </w:r>
      <w:r w:rsidR="00315A08" w:rsidRPr="00315A08">
        <w:rPr>
          <w:rFonts w:ascii="Times New Roman" w:hAnsi="Times New Roman" w:cs="Times New Roman"/>
          <w:sz w:val="28"/>
          <w:szCs w:val="28"/>
        </w:rPr>
        <w:t>21</w:t>
      </w:r>
      <w:r w:rsidRPr="00315A08">
        <w:rPr>
          <w:rFonts w:ascii="Times New Roman" w:hAnsi="Times New Roman" w:cs="Times New Roman"/>
          <w:sz w:val="28"/>
          <w:szCs w:val="28"/>
        </w:rPr>
        <w:t xml:space="preserve"> г.  №</w:t>
      </w:r>
      <w:r w:rsidR="00315A08" w:rsidRPr="00315A08">
        <w:rPr>
          <w:rFonts w:ascii="Times New Roman" w:hAnsi="Times New Roman" w:cs="Times New Roman"/>
          <w:sz w:val="28"/>
          <w:szCs w:val="28"/>
        </w:rPr>
        <w:t>25-П</w:t>
      </w:r>
      <w:r w:rsidRPr="00315A08">
        <w:rPr>
          <w:rFonts w:ascii="Times New Roman" w:hAnsi="Times New Roman" w:cs="Times New Roman"/>
          <w:sz w:val="28"/>
          <w:szCs w:val="28"/>
        </w:rPr>
        <w:t>, и определяет основные положения созда</w:t>
      </w:r>
      <w:r>
        <w:rPr>
          <w:rFonts w:ascii="Times New Roman" w:hAnsi="Times New Roman" w:cs="Times New Roman"/>
          <w:sz w:val="28"/>
          <w:szCs w:val="28"/>
        </w:rPr>
        <w:t xml:space="preserve">ния и организации деятельности коллегиального органа при подведомственном 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учреждении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подведомственным муниципальным учреждением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именуются – коллегиальный орган, заказчик, закупки). </w:t>
      </w:r>
    </w:p>
    <w:p w14:paraId="2DA37C99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под документами,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разрабатываемыми заказчиками при осуществлении закупок (далее именуются - закупочные документы), понимаются: описание объекта закупки (техническое задание), проект контракта, обоснование начальной (максимальной) цены контракта (цены единицы товара, работы, услуги), требования к участникам закупки, сведения о предоставляемых преимуществах и (или) применении национального режима при осуществлении закупок, критерии оценки заявок участников закупки, иные условия закупки, включаемые в состав документации о закупке в соответствии с Федеральным </w:t>
      </w:r>
      <w:hyperlink r:id="rId4" w:history="1">
        <w:r w:rsidRPr="00DC7CDE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C7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системе), а также дополнительные соглашения к заключенным контрактам, предусматривающие изменение их существенных условий или их расторжение.</w:t>
      </w:r>
    </w:p>
    <w:p w14:paraId="73EFBBAA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термины и понятия, предусмотренные настоящим Порядком, используются в значениях, определенных Законом о контрактной системе.</w:t>
      </w:r>
    </w:p>
    <w:p w14:paraId="4EFF70E7" w14:textId="7E77D12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коллегиальный орган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муниципальными нормативными правовыми актами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</w:t>
      </w:r>
      <w:r w:rsidR="00BC307F" w:rsidRPr="00241E8C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BC307F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настоящим Порядком.</w:t>
      </w:r>
    </w:p>
    <w:p w14:paraId="389B2968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Основными целями создания и деятельности коллегиального органа являются:</w:t>
      </w:r>
    </w:p>
    <w:p w14:paraId="33904C4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коррупционных и иных правонарушений при осуществлении закупок;</w:t>
      </w:r>
    </w:p>
    <w:p w14:paraId="41CC17CA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гласности и прозрачности осуществления закупок;</w:t>
      </w:r>
    </w:p>
    <w:p w14:paraId="4DB976D9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расходования бюджетных средств;</w:t>
      </w:r>
    </w:p>
    <w:p w14:paraId="5F115432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добросовестной конкуренции среди участников закупок.</w:t>
      </w:r>
    </w:p>
    <w:p w14:paraId="36D7FB8C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коллегиального органа являются:</w:t>
      </w:r>
    </w:p>
    <w:p w14:paraId="16DA0D97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предложений по соблюдению заказчиком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положений иных отраслей законодательства Российской Федерации применительно к объекту закупки;</w:t>
      </w:r>
    </w:p>
    <w:p w14:paraId="46482AA1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согласование закупочных документов, разрабатываемых заказчиком;</w:t>
      </w:r>
    </w:p>
    <w:p w14:paraId="599834FC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неоднозначного толкования положений закупочных документов, обусловливающего возможность их обжалования со стороны участников закупок;</w:t>
      </w:r>
    </w:p>
    <w:p w14:paraId="3F3580DD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проблемных вопросов, возникающих в ходе разработки заказчиком закупочных документов.</w:t>
      </w:r>
    </w:p>
    <w:p w14:paraId="029D658C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Коллегиальный орган осуществляет следующие функции:</w:t>
      </w:r>
    </w:p>
    <w:p w14:paraId="6B4D555E" w14:textId="772FB12E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закупочные документы, разрабатываемые заказчиком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закупок, включенных в Перечень закупок 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подведомственного(-ых) </w:t>
      </w:r>
      <w:r w:rsidRPr="00773647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муниципального(-ых) учреждения(-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при осуществлении которых разрабатываемые документы подлежат согласованию коллегиальным орга</w:t>
      </w:r>
      <w:r>
        <w:rPr>
          <w:rFonts w:ascii="Times New Roman" w:hAnsi="Times New Roman" w:cs="Times New Roman"/>
          <w:strike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A08" w:rsidRPr="00315A08">
        <w:rPr>
          <w:rFonts w:ascii="Times New Roman" w:hAnsi="Times New Roman" w:cs="Times New Roman"/>
          <w:sz w:val="28"/>
          <w:szCs w:val="28"/>
        </w:rPr>
        <w:t>«25» мая 2021 г.  №25-П;</w:t>
      </w:r>
    </w:p>
    <w:p w14:paraId="10D0E91F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 согласовании закупочных документов;</w:t>
      </w:r>
    </w:p>
    <w:p w14:paraId="398BF8F1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об отказе в согласовании закупочных документов и возвращении их заказчику на доработку;</w:t>
      </w:r>
    </w:p>
    <w:p w14:paraId="49DA159C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осуществляет повторное рассмотрение доработанных закупочных документов.</w:t>
      </w:r>
    </w:p>
    <w:p w14:paraId="4E7BD644" w14:textId="77777777" w:rsidR="009C1264" w:rsidRDefault="009C1264" w:rsidP="009C1264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Закупки, не прошедшие согласование коллегиальным органом в случаях, установленных настоящим Порядком, не осуществляются.</w:t>
      </w:r>
    </w:p>
    <w:p w14:paraId="7FD7CB50" w14:textId="0D57CAD6" w:rsidR="009C1264" w:rsidRDefault="009C1264" w:rsidP="009C126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1.8. Закупочные документы могут быть направлены заказчиком для рассмотрения в коллегиальный орган при 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согласованию документов, разрабатываемых 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подведомственным(-ми) ей муниципальным(-ми) учреждением(-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только при условии принятия коллегиальным органом решения о согласовании закупочных документов.</w:t>
      </w:r>
    </w:p>
    <w:p w14:paraId="149FA963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1EF0A" w14:textId="77777777" w:rsidR="009C1264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Состав коллегиального органа</w:t>
      </w:r>
    </w:p>
    <w:p w14:paraId="32AC35B0" w14:textId="77777777" w:rsidR="009C1264" w:rsidRDefault="009C1264" w:rsidP="009C1264">
      <w:pPr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947FBA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Коллегиальный орган формируется в составе руководителя коллегиального органа, заместителя руководителя коллегиального органа, секретаря коллегиального органа и иных членов коллегиального органа. Состав коллегиального органа не может быть менее 7 членов.</w:t>
      </w:r>
    </w:p>
    <w:p w14:paraId="42F4AD6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Руководителем коллегиального органа должен являться руководитель заказчика.</w:t>
      </w:r>
    </w:p>
    <w:p w14:paraId="3FAE2AE7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состав коллегиального органа в обязательном порядке включаются работники юридических (правовых) подразделений (при наличии) заказчика, подразделений заказчика по профилактике коррупционных и иных правонарушений либо работники заказчика, ответственные за работу по профилактике коррупционных и иных правонарушений, контрактный управляющий заказчика (работник контрактной службы заказчика).</w:t>
      </w:r>
    </w:p>
    <w:p w14:paraId="17B0C6DF" w14:textId="77777777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целях объективного и всестороннего рассмотрения вопросов, относящихся к полномочиям коллегиального органа, в его состав могут по согласованию включаться:</w:t>
      </w:r>
    </w:p>
    <w:p w14:paraId="73CA2283" w14:textId="21416E86" w:rsidR="009C1264" w:rsidRDefault="009C1264" w:rsidP="009C1264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 заказчика;</w:t>
      </w:r>
    </w:p>
    <w:p w14:paraId="2C9B0310" w14:textId="53DE6C8F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территориальных органов федеральных органов исполнительной власти, органов исполнительной власти Волгоградской области, иных органов местного самоуправления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объекту закупки;</w:t>
      </w:r>
    </w:p>
    <w:p w14:paraId="51D13FDF" w14:textId="32D213AC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органа (учреждения), уполномоченного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8C3DA7" w14:textId="77777777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общественных институтов;</w:t>
      </w:r>
    </w:p>
    <w:p w14:paraId="1626223C" w14:textId="77777777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эксперты, обладающие специальными знаниями применительно к объекту закупки;</w:t>
      </w:r>
    </w:p>
    <w:p w14:paraId="4FFC2738" w14:textId="77777777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правоохранительных органов.</w:t>
      </w:r>
    </w:p>
    <w:p w14:paraId="17797DDE" w14:textId="77777777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лица также могут быть приглашены для участия в работе коллегиального органа с правом совещательного голоса без включения в его состав.</w:t>
      </w:r>
    </w:p>
    <w:p w14:paraId="2ADE5E0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Персональный состав коллегиального органа утверждается приказом заказчика.</w:t>
      </w:r>
    </w:p>
    <w:p w14:paraId="2FCAFF9A" w14:textId="77777777" w:rsidR="009C1264" w:rsidRDefault="009C1264" w:rsidP="009C126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BC797C" w14:textId="77777777" w:rsidR="009C1264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деятельности коллегиального органа</w:t>
      </w:r>
    </w:p>
    <w:p w14:paraId="6E8D48E9" w14:textId="77777777" w:rsidR="009C1264" w:rsidRDefault="009C1264" w:rsidP="009C126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D32FBB2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Руководитель коллегиального органа руководит деятельностью коллегиального органа, обеспечивает выполнение возложенных на коллегиальный орган функций, ведет заседания коллегиального органа, осуществляет иные полномочия, предусмотренные настоящим Порядком.</w:t>
      </w:r>
    </w:p>
    <w:p w14:paraId="67EEA89D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руководителя коллегиального органа его полномочия осуществляет заместитель руководителя коллегиального органа. </w:t>
      </w:r>
    </w:p>
    <w:p w14:paraId="49C77DC7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единовременного отсутствия руководителя и заместителя руководителя коллегиального органа полномочия руководителя коллегиального органа осуществляет один из членов коллегиального органа по поручению руководителя коллегиального органа.</w:t>
      </w:r>
    </w:p>
    <w:p w14:paraId="053126F8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Закупочные документы в трехдневный срок со дня их подготовки заказчиком направляются для рассмотрения и согласования в коллегиальный орган.</w:t>
      </w:r>
    </w:p>
    <w:p w14:paraId="49B0AC3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Рассмотрение закупочных документов осуществляется на заседании коллегиального органа. </w:t>
      </w:r>
    </w:p>
    <w:p w14:paraId="19CCB08D" w14:textId="6F71A7AA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коллегиального </w:t>
      </w:r>
      <w:r w:rsidR="00BC307F">
        <w:rPr>
          <w:rFonts w:ascii="Times New Roman" w:hAnsi="Times New Roman" w:cs="Times New Roman"/>
          <w:sz w:val="28"/>
          <w:szCs w:val="28"/>
        </w:rPr>
        <w:t>органа формирует</w:t>
      </w:r>
      <w:r>
        <w:rPr>
          <w:rFonts w:ascii="Times New Roman" w:hAnsi="Times New Roman" w:cs="Times New Roman"/>
          <w:sz w:val="28"/>
          <w:szCs w:val="28"/>
        </w:rPr>
        <w:t xml:space="preserve"> повестку заседания коллегиального органа и определяет дату, место, время его проведения в уведомлении о заседании коллегиального органа. </w:t>
      </w:r>
    </w:p>
    <w:p w14:paraId="5C9DC585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и уведомление о заседании коллегиального органа направляется секретарем коллегиального органа всем членам коллегиального органа не позднее, чем за 5 дней до даты заседания.</w:t>
      </w:r>
    </w:p>
    <w:p w14:paraId="2BAF7747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Заседания коллегиального органа проводятся по мере необходимости по инициативе руководителя коллегиального органа.</w:t>
      </w:r>
    </w:p>
    <w:p w14:paraId="057FB138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Заседание коллегиального органа считается правомочным,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на нем присутствует не менее половины его членов.</w:t>
      </w:r>
    </w:p>
    <w:p w14:paraId="0EBE5D54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 коллегиального органа принимаются большинством голосов присутствующих на заседании членов коллегиального органа. В случае равенства голосов решающим является голос руководителя коллегиального органа.</w:t>
      </w:r>
    </w:p>
    <w:p w14:paraId="380F2AE5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коллегиального органа, которая может привести к конфликту интересов при рассмотрении вопроса, включенного в повестку дня заседания коллегиального органа, он обязан до начала заседания заявить об этом. В таком случае соответствующий член коллегиального органа не принимает участия в рассмотрении указанного вопроса.</w:t>
      </w:r>
    </w:p>
    <w:p w14:paraId="38ED62B1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Решения коллегиального органа оформляются протоколом заседания коллегиального органа, который подписывается всеми членами коллегиального органа, присутствовавшими на заседании коллегиального органа.</w:t>
      </w:r>
    </w:p>
    <w:p w14:paraId="05EFEF6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решению руководителя коллегиального органа заседание коллегиального органа может проводиться в дистанционной форме (без созыва заседания) путем проведения заочного голосования в порядке, установленном подпунктами 3.9-3.19 настоящего Порядка.</w:t>
      </w:r>
    </w:p>
    <w:p w14:paraId="60C0FB3E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случае проведения заседания коллегиального органа в дистанционной форме (без созыва заседания) заочное голосование осуществляется путем заполнения опросных листов.</w:t>
      </w:r>
    </w:p>
    <w:p w14:paraId="667360C6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Руководитель коллегиального органа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 перечень вопросов, выносимых на заочное голосование, устанавливает дату окончания срока представления заполненных опросных листов и дату подведения итогов заочного голосования. Секретарь коллегиального органа подготавливает опросные листы и необходимые материалы по вопросам, вынесенным на заочное голосование.</w:t>
      </w:r>
    </w:p>
    <w:p w14:paraId="7354714E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Сообщение о проведении заочного голосования направляется секретарем коллегиального органа членам коллегиального органа посредством электронного почтового отправления (на адреса электронной почты, предоставленные членами коллегиального органа). К сообщению о проведении заочного голосования прилагаются опросные листы и необходимые материалы по вопросам, выносимым на заочное голосование. В сообщении указываются даты окончания срока представления заполненных опросных листов и подведения итогов заочного голосования.</w:t>
      </w:r>
    </w:p>
    <w:p w14:paraId="098BB453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Сообщение о проведении заочного голосования направляется членам коллегиального органа не позднее чем за три дня до даты окончания срока представления заполненных опросных листов.</w:t>
      </w:r>
    </w:p>
    <w:p w14:paraId="4F9198B6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Заочное голосование считается правомочным, если не менее половины членов коллегиального органа представили в установленный срок надлежащим образом оформленные опросные листы посредством электронного почтового отправления.</w:t>
      </w:r>
    </w:p>
    <w:p w14:paraId="1F9C5FAD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Решения по результатам заочного голосования принимаются простым большинством голосов членов коллегиального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представивших в установленный срок опросные листы, оформленные надлежащим образом. При равенстве голосов членов коллегиального органа, представивших опросные листы, оформленные надлежащим образом, голос руководителя коллегиального органа является решающим.</w:t>
      </w:r>
    </w:p>
    <w:p w14:paraId="4D0F365B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Датой принятия решения по результатам заочного голосования считается дата подведения итогов заочного голосования, указанная в сообщении о проведении заочного голосования и в опросных листах.</w:t>
      </w:r>
    </w:p>
    <w:p w14:paraId="5BA517F9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По каждому вопросу, выносимому на заочное голосование, составляется отдельный опросный лист, который содержит:</w:t>
      </w:r>
    </w:p>
    <w:p w14:paraId="6795A045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 и отчество члена коллегиального органа, которому направляется опросный лист;</w:t>
      </w:r>
    </w:p>
    <w:p w14:paraId="723257B9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формулировку вопроса, выносимого на заочное голосование, и формулировку предлагаемого решения;</w:t>
      </w:r>
    </w:p>
    <w:p w14:paraId="105C3A30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голосования («за», «против»);</w:t>
      </w:r>
    </w:p>
    <w:p w14:paraId="3D30FF28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подведения итогов заочного голосования.</w:t>
      </w:r>
    </w:p>
    <w:p w14:paraId="1BB97275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варианте голосования «против» к опросному листу прикладывается аргументированное обоснование несогласия с предлагаемым решением.</w:t>
      </w:r>
    </w:p>
    <w:p w14:paraId="3468AC93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Голосование по вопросам, включенным в перечень вопросов, проводится путем проставления членом коллегиального органа в опросном листе только одного из возможных вариантов голосования. Опросный лист подписывается членом коллегиального органа.</w:t>
      </w:r>
    </w:p>
    <w:p w14:paraId="2EB1547A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На основании опросных листов, оформленных надлежащим образом и представленных в установленный срок, составляется протокол заочного голосования членов коллегиального органа, в котором указываются:</w:t>
      </w:r>
    </w:p>
    <w:p w14:paraId="64029453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составления протокола;</w:t>
      </w:r>
    </w:p>
    <w:p w14:paraId="52012358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подведения итогов заочного голосования;</w:t>
      </w:r>
    </w:p>
    <w:p w14:paraId="10B5D617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коллегиального органа, опросные листы которых учитываются при принятии решения;</w:t>
      </w:r>
    </w:p>
    <w:p w14:paraId="2AE2F225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на заочное голосование, и результаты заочного голосования по каждому вопросу;</w:t>
      </w:r>
    </w:p>
    <w:p w14:paraId="5F703B59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решения.</w:t>
      </w:r>
    </w:p>
    <w:p w14:paraId="6FA1B13A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Протокол заочного голосования членов коллегиального органа подписывается руководителем коллегиального органа, секретарем коллегиального органа.</w:t>
      </w:r>
    </w:p>
    <w:p w14:paraId="2918ED7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Копия протокола заседания коллегиального органа либо копия протокола заочного голосования коллегиального органа направляется секретарем коллегиального органа членам коллегиального органа и заинтересованным лицам в день его подписания.</w:t>
      </w:r>
    </w:p>
    <w:p w14:paraId="3C5BB225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По результатам рассмотрения представленных заказчиком закупочных документов коллегиальный орган принимает решение о согласовании закупочных документов или об отказе в согласовании закупочных документов и возвращении их заказчику на доработку.</w:t>
      </w:r>
    </w:p>
    <w:p w14:paraId="24CE1833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>
        <w:rPr>
          <w:rFonts w:ascii="Times New Roman" w:hAnsi="Times New Roman" w:cs="Times New Roman"/>
          <w:sz w:val="28"/>
          <w:szCs w:val="28"/>
        </w:rPr>
        <w:t xml:space="preserve">3.22. После устранения причин, послуживших основанием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коллегиальным органом решения об отказе в согласовании закупочных документов и возвращении их заказчику на доработку, закупочные документы, доработанные заказчиком, представляются на повторное рассмотрение в коллегиальный орган.</w:t>
      </w:r>
    </w:p>
    <w:p w14:paraId="11831F71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рассмотрение коллегиальным органом закупочных документов, доработанных заказчиком, осуществляется в соответствии с пунктами 3.2 – 3.22 настоящего Порядка.</w:t>
      </w:r>
    </w:p>
    <w:p w14:paraId="6E59ED64" w14:textId="77777777" w:rsidR="009C1264" w:rsidRDefault="009C1264" w:rsidP="009C1264">
      <w:pPr>
        <w:spacing w:after="0" w:line="200" w:lineRule="atLeast"/>
        <w:ind w:firstLine="709"/>
        <w:jc w:val="both"/>
        <w:rPr>
          <w:rFonts w:cs="Times New Roman"/>
        </w:rPr>
      </w:pPr>
      <w:bookmarkStart w:id="2" w:name="p103"/>
      <w:bookmarkEnd w:id="2"/>
      <w:r>
        <w:rPr>
          <w:rFonts w:ascii="Times New Roman" w:hAnsi="Times New Roman" w:cs="Times New Roman"/>
          <w:sz w:val="28"/>
          <w:szCs w:val="28"/>
        </w:rPr>
        <w:t>3.23. Организационно-техническое обеспечение деятельности коллегиального органа осуществляет заказчик.</w:t>
      </w:r>
    </w:p>
    <w:p w14:paraId="0AF51024" w14:textId="77777777" w:rsidR="009C1264" w:rsidRDefault="009C1264" w:rsidP="009C1264"/>
    <w:p w14:paraId="3D68512D" w14:textId="77777777" w:rsidR="007623EB" w:rsidRDefault="007623EB"/>
    <w:sectPr w:rsidR="007623EB">
      <w:pgSz w:w="11906" w:h="16838"/>
      <w:pgMar w:top="1134" w:right="1276" w:bottom="1135" w:left="1559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6"/>
    <w:rsid w:val="00315A08"/>
    <w:rsid w:val="003C5A35"/>
    <w:rsid w:val="00495FD1"/>
    <w:rsid w:val="007623EB"/>
    <w:rsid w:val="007D6840"/>
    <w:rsid w:val="009C1264"/>
    <w:rsid w:val="00A04B33"/>
    <w:rsid w:val="00B91247"/>
    <w:rsid w:val="00BC307F"/>
    <w:rsid w:val="00FB371C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CBE4"/>
  <w15:chartTrackingRefBased/>
  <w15:docId w15:val="{635C6444-1B48-44C5-85C0-9CC27963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64"/>
    <w:pPr>
      <w:widowControl w:val="0"/>
      <w:suppressAutoHyphens/>
      <w:spacing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26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12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C126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HTML1">
    <w:name w:val="Стандартный HTML1"/>
    <w:basedOn w:val="a"/>
    <w:rsid w:val="009C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styleId="a4">
    <w:name w:val="No Spacing"/>
    <w:qFormat/>
    <w:rsid w:val="009C12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495FD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95FD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279CCFD3B64E77470B1E811B9C499B50&amp;req=doc&amp;base=LAW&amp;n=371751&amp;REFFIELD=134&amp;REFDST=100023&amp;REFDOC=217627&amp;REFBASE=RLAW180&amp;stat=refcode%3D16876%3Bindex%3D49&amp;date=25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2021-05-19T06:12:00Z</cp:lastPrinted>
  <dcterms:created xsi:type="dcterms:W3CDTF">2021-05-11T11:42:00Z</dcterms:created>
  <dcterms:modified xsi:type="dcterms:W3CDTF">2021-05-19T08:17:00Z</dcterms:modified>
</cp:coreProperties>
</file>