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F4FD" w14:textId="7070D7DD" w:rsidR="00C9739A" w:rsidRDefault="00C11E6E" w:rsidP="00C11E6E">
      <w:pPr>
        <w:pStyle w:val="aa"/>
        <w:jc w:val="center"/>
        <w:rPr>
          <w:b/>
          <w:cap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3E4">
        <w:rPr>
          <w:b/>
          <w:caps/>
        </w:rPr>
        <w:t xml:space="preserve">      </w:t>
      </w:r>
    </w:p>
    <w:p w14:paraId="1441F616" w14:textId="77777777" w:rsidR="00C9739A" w:rsidRDefault="00C9739A" w:rsidP="008723E4">
      <w:pPr>
        <w:rPr>
          <w:b/>
          <w:caps/>
        </w:rPr>
      </w:pPr>
    </w:p>
    <w:p w14:paraId="1D113909" w14:textId="37996EF1" w:rsidR="008723E4" w:rsidRDefault="008723E4" w:rsidP="008723E4">
      <w:pPr>
        <w:rPr>
          <w:b/>
          <w:caps/>
        </w:rPr>
      </w:pPr>
      <w:r>
        <w:rPr>
          <w:b/>
          <w:caps/>
        </w:rPr>
        <w:t>АДМИНИСТРАЦИЯ КОСТАРЁВСКОГО СЕЛЬСКОГО ПОСЕЛЕНИЯ</w:t>
      </w:r>
    </w:p>
    <w:p w14:paraId="38C5BE26" w14:textId="77777777" w:rsidR="008723E4" w:rsidRDefault="008723E4" w:rsidP="008723E4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151C9445" w14:textId="77777777" w:rsidR="008723E4" w:rsidRDefault="008723E4" w:rsidP="008723E4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0470D417" w14:textId="77777777" w:rsidR="008723E4" w:rsidRDefault="008723E4" w:rsidP="008723E4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77853298" w14:textId="4795D99E" w:rsidR="008723E4" w:rsidRDefault="008723E4" w:rsidP="008723E4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4D71AA" wp14:editId="772E5593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5F53" w14:textId="77777777" w:rsidR="00C9739A" w:rsidRDefault="00C9739A" w:rsidP="008723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D71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600E5F53" w14:textId="77777777" w:rsidR="00C9739A" w:rsidRDefault="00C9739A" w:rsidP="008723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4BF2F2EB" w14:textId="77777777" w:rsidR="008723E4" w:rsidRDefault="008723E4" w:rsidP="008723E4">
      <w:pPr>
        <w:tabs>
          <w:tab w:val="left" w:pos="7560"/>
        </w:tabs>
        <w:outlineLvl w:val="8"/>
        <w:rPr>
          <w:noProof/>
          <w:szCs w:val="28"/>
        </w:rPr>
      </w:pPr>
    </w:p>
    <w:p w14:paraId="425E0B65" w14:textId="77777777" w:rsidR="008723E4" w:rsidRDefault="008723E4" w:rsidP="008723E4">
      <w:pPr>
        <w:pStyle w:val="8"/>
        <w:rPr>
          <w:sz w:val="24"/>
        </w:rPr>
      </w:pPr>
      <w:r>
        <w:rPr>
          <w:sz w:val="24"/>
        </w:rPr>
        <w:t>От 20.07.2020 г.    № 65-П</w:t>
      </w:r>
    </w:p>
    <w:p w14:paraId="2CE7FC5B" w14:textId="77777777" w:rsidR="008723E4" w:rsidRDefault="008723E4" w:rsidP="008723E4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Костарёвского </w:t>
      </w:r>
    </w:p>
    <w:p w14:paraId="5AC900A7" w14:textId="77777777" w:rsidR="008723E4" w:rsidRDefault="008723E4" w:rsidP="008723E4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2 квартал 2020 год» </w:t>
      </w:r>
    </w:p>
    <w:p w14:paraId="6C2AFF73" w14:textId="77777777" w:rsidR="008723E4" w:rsidRDefault="008723E4" w:rsidP="008723E4">
      <w:pPr>
        <w:rPr>
          <w:b/>
          <w:bCs/>
        </w:rPr>
      </w:pPr>
    </w:p>
    <w:p w14:paraId="4896D77D" w14:textId="3262B474" w:rsidR="008723E4" w:rsidRDefault="008723E4" w:rsidP="008723E4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Костарёвского сельского поселения, </w:t>
      </w:r>
      <w:r w:rsidR="00C9739A">
        <w:rPr>
          <w:rFonts w:ascii="Times New Roman" w:hAnsi="Times New Roman"/>
          <w:sz w:val="24"/>
        </w:rPr>
        <w:t>постановляю:</w:t>
      </w:r>
    </w:p>
    <w:p w14:paraId="5DD5A1DD" w14:textId="77777777" w:rsidR="008723E4" w:rsidRPr="005966F5" w:rsidRDefault="008723E4" w:rsidP="008723E4">
      <w:pPr>
        <w:pStyle w:val="ConsNormal"/>
        <w:jc w:val="both"/>
        <w:rPr>
          <w:rFonts w:ascii="Times New Roman" w:hAnsi="Times New Roman"/>
          <w:sz w:val="24"/>
        </w:rPr>
      </w:pPr>
    </w:p>
    <w:p w14:paraId="67AF71C0" w14:textId="2811C2DF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Костарёвского сельского поселения </w:t>
      </w:r>
      <w:r w:rsidR="00C9739A">
        <w:rPr>
          <w:bCs/>
          <w:color w:val="auto"/>
          <w:sz w:val="24"/>
        </w:rPr>
        <w:t>за 2</w:t>
      </w:r>
      <w:r>
        <w:rPr>
          <w:bCs/>
          <w:color w:val="auto"/>
          <w:sz w:val="24"/>
        </w:rPr>
        <w:t xml:space="preserve"> квартал 2020 год согласно приложениям к настоящему постановлению:</w:t>
      </w:r>
    </w:p>
    <w:p w14:paraId="50ABC41E" w14:textId="77777777" w:rsidR="008723E4" w:rsidRDefault="008723E4" w:rsidP="008723E4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688F85EB" w14:textId="05995D80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Костарёвского сельского поселения за     2 квартал 2020год с учётом целевых </w:t>
      </w:r>
      <w:r w:rsidR="00C9739A">
        <w:rPr>
          <w:bCs/>
          <w:color w:val="auto"/>
          <w:sz w:val="24"/>
        </w:rPr>
        <w:t>средств и</w:t>
      </w:r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65116C19" w14:textId="716F687B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Костарёвского сельского поселения по разделам и подразделам функциональной классификации расходов за 2 квартал 2020 год с учётом расходов целевых средств и безвозмездных поступлений согласно приложению № 2 к </w:t>
      </w:r>
      <w:r w:rsidR="00C9739A">
        <w:rPr>
          <w:bCs/>
          <w:color w:val="auto"/>
          <w:sz w:val="24"/>
        </w:rPr>
        <w:t>настоящему Постановлению</w:t>
      </w:r>
      <w:r>
        <w:rPr>
          <w:bCs/>
          <w:color w:val="auto"/>
          <w:sz w:val="24"/>
        </w:rPr>
        <w:t>.</w:t>
      </w:r>
    </w:p>
    <w:p w14:paraId="686CF237" w14:textId="3B532B18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  - отчёт об исполнении бюджета Костарёвского сельского поселения по источникам внутреннего </w:t>
      </w:r>
      <w:r w:rsidR="00C9739A">
        <w:rPr>
          <w:bCs/>
          <w:color w:val="auto"/>
          <w:sz w:val="24"/>
        </w:rPr>
        <w:t>финансирования дефицита</w:t>
      </w:r>
      <w:r>
        <w:rPr>
          <w:bCs/>
          <w:color w:val="auto"/>
          <w:sz w:val="24"/>
        </w:rPr>
        <w:t xml:space="preserve"> бюджета Костарёвского сельского поселения за 2 квартал 2020 года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№3 к настоящему Постановлению.    </w:t>
      </w:r>
    </w:p>
    <w:p w14:paraId="369520D7" w14:textId="5E501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источникам внутреннего </w:t>
      </w:r>
      <w:r w:rsidR="00C9739A">
        <w:rPr>
          <w:bCs/>
          <w:color w:val="auto"/>
          <w:sz w:val="24"/>
        </w:rPr>
        <w:t>финансирования дефицита</w:t>
      </w:r>
      <w:r>
        <w:rPr>
          <w:bCs/>
          <w:color w:val="auto"/>
          <w:sz w:val="24"/>
        </w:rPr>
        <w:t xml:space="preserve"> бюджета Костарёвского сельского поселения за 2 квартал 2020 года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№4 к настоящему Постановлению.    </w:t>
      </w:r>
    </w:p>
    <w:p w14:paraId="1219B16C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предельной штатной численности муниципальных служащих и сотрудников администрации Костарёвского сельского поселения с указанием фактических затрат на их денежное содержание за 2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№5 к настоящему Постановлению.    </w:t>
      </w:r>
    </w:p>
    <w:p w14:paraId="7EB8437D" w14:textId="35DBB358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бюджетным ассигнованиям резервного фонда Костарёвского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2 квартал 2020 года</w:t>
      </w:r>
      <w:r w:rsidRPr="005966F5">
        <w:rPr>
          <w:bCs/>
          <w:color w:val="auto"/>
          <w:sz w:val="24"/>
        </w:rPr>
        <w:t xml:space="preserve"> </w:t>
      </w:r>
      <w:r w:rsidR="00C9739A">
        <w:rPr>
          <w:bCs/>
          <w:color w:val="auto"/>
          <w:sz w:val="24"/>
        </w:rPr>
        <w:t>согласно приложению</w:t>
      </w:r>
      <w:r>
        <w:rPr>
          <w:bCs/>
          <w:color w:val="auto"/>
          <w:sz w:val="24"/>
        </w:rPr>
        <w:t xml:space="preserve"> № 6 к настоящему Постановлению.    </w:t>
      </w:r>
    </w:p>
    <w:p w14:paraId="7E0208A5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2F12940F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76C6CF80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4413495A" w14:textId="596FD473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Костарёвского сельского поселения в Костарёвский сельский </w:t>
      </w:r>
      <w:r w:rsidR="00C9739A">
        <w:rPr>
          <w:bCs/>
          <w:color w:val="auto"/>
          <w:sz w:val="24"/>
        </w:rPr>
        <w:t>Совет.</w:t>
      </w:r>
      <w:r>
        <w:rPr>
          <w:bCs/>
          <w:color w:val="auto"/>
          <w:sz w:val="24"/>
        </w:rPr>
        <w:t xml:space="preserve"> </w:t>
      </w:r>
    </w:p>
    <w:p w14:paraId="32F1D23F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021B787B" w14:textId="77777777" w:rsidR="008723E4" w:rsidRDefault="008723E4" w:rsidP="008723E4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72E9C5FF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0D5DB423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5ED46DDE" w14:textId="77777777" w:rsidR="008723E4" w:rsidRDefault="008723E4" w:rsidP="008723E4">
      <w:pPr>
        <w:pStyle w:val="2"/>
        <w:widowControl w:val="0"/>
        <w:rPr>
          <w:bCs/>
          <w:color w:val="auto"/>
          <w:sz w:val="24"/>
        </w:rPr>
      </w:pPr>
    </w:p>
    <w:p w14:paraId="1687BE9C" w14:textId="77777777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И.о.Главы Костарёвского</w:t>
      </w:r>
    </w:p>
    <w:p w14:paraId="70A81BCB" w14:textId="54F3FB56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Н.В.Хавалкина </w:t>
      </w:r>
    </w:p>
    <w:p w14:paraId="2EFDF706" w14:textId="5FFA606B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p w14:paraId="2351CE67" w14:textId="1467FD9E" w:rsidR="008723E4" w:rsidRDefault="008723E4" w:rsidP="008723E4">
      <w:pPr>
        <w:pStyle w:val="2"/>
        <w:widowControl w:val="0"/>
        <w:ind w:firstLine="0"/>
        <w:rPr>
          <w:bCs/>
          <w:color w:val="auto"/>
          <w:sz w:val="24"/>
        </w:rPr>
      </w:pPr>
    </w:p>
    <w:tbl>
      <w:tblPr>
        <w:tblW w:w="10524" w:type="dxa"/>
        <w:tblInd w:w="-426" w:type="dxa"/>
        <w:tblLook w:val="04A0" w:firstRow="1" w:lastRow="0" w:firstColumn="1" w:lastColumn="0" w:noHBand="0" w:noVBand="1"/>
      </w:tblPr>
      <w:tblGrid>
        <w:gridCol w:w="880"/>
        <w:gridCol w:w="5216"/>
        <w:gridCol w:w="1405"/>
        <w:gridCol w:w="1429"/>
        <w:gridCol w:w="1359"/>
        <w:gridCol w:w="13"/>
        <w:gridCol w:w="209"/>
        <w:gridCol w:w="13"/>
      </w:tblGrid>
      <w:tr w:rsidR="008723E4" w14:paraId="6638152C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61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bookmarkStart w:id="0" w:name="RANGE!A1:E39"/>
            <w:r>
              <w:rPr>
                <w:sz w:val="28"/>
                <w:szCs w:val="28"/>
              </w:rPr>
              <w:t>Приложение 2</w:t>
            </w:r>
            <w:bookmarkEnd w:id="0"/>
          </w:p>
        </w:tc>
      </w:tr>
      <w:tr w:rsidR="008723E4" w14:paraId="2ABF60FA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18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723E4" w14:paraId="245C7649" w14:textId="77777777" w:rsidTr="008723E4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E1E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97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20.07.2020 г. № 65-П</w:t>
            </w:r>
          </w:p>
        </w:tc>
      </w:tr>
      <w:tr w:rsidR="008723E4" w14:paraId="156CA489" w14:textId="77777777" w:rsidTr="008723E4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016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C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Костарёвского сельского поселения </w:t>
            </w:r>
          </w:p>
        </w:tc>
      </w:tr>
      <w:tr w:rsidR="008723E4" w14:paraId="4B5C3241" w14:textId="77777777" w:rsidTr="008723E4">
        <w:trPr>
          <w:gridAfter w:val="2"/>
          <w:wAfter w:w="222" w:type="dxa"/>
          <w:trHeight w:val="37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3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 квартал 2020 г."</w:t>
            </w:r>
          </w:p>
        </w:tc>
      </w:tr>
      <w:tr w:rsidR="008723E4" w14:paraId="5519072F" w14:textId="77777777" w:rsidTr="008723E4">
        <w:trPr>
          <w:gridAfter w:val="2"/>
          <w:wAfter w:w="222" w:type="dxa"/>
          <w:trHeight w:val="225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47E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</w:tr>
      <w:tr w:rsidR="008723E4" w14:paraId="6C5D6FC9" w14:textId="77777777" w:rsidTr="008723E4">
        <w:trPr>
          <w:gridAfter w:val="2"/>
          <w:wAfter w:w="222" w:type="dxa"/>
          <w:trHeight w:val="458"/>
        </w:trPr>
        <w:tc>
          <w:tcPr>
            <w:tcW w:w="103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85DE" w14:textId="13E365B3" w:rsidR="008723E4" w:rsidRDefault="008723E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Костарёвского сельского поселения по разделам и подразделам функциональной классификации расходов </w:t>
            </w:r>
            <w:r w:rsidR="00C9739A">
              <w:rPr>
                <w:rFonts w:ascii="Arial CYR" w:hAnsi="Arial CYR" w:cs="Arial CYR"/>
                <w:b/>
                <w:bCs/>
                <w:sz w:val="28"/>
                <w:szCs w:val="28"/>
              </w:rPr>
              <w:t>за 2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2020 год.</w:t>
            </w:r>
          </w:p>
        </w:tc>
      </w:tr>
      <w:tr w:rsidR="008723E4" w14:paraId="40581198" w14:textId="77777777" w:rsidTr="008723E4">
        <w:trPr>
          <w:trHeight w:val="705"/>
        </w:trPr>
        <w:tc>
          <w:tcPr>
            <w:tcW w:w="103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65F90" w14:textId="77777777" w:rsidR="008723E4" w:rsidRDefault="008723E4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6BB" w14:textId="77777777" w:rsidR="008723E4" w:rsidRDefault="008723E4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8723E4" w14:paraId="5DD52BED" w14:textId="77777777" w:rsidTr="008723E4">
        <w:trPr>
          <w:gridAfter w:val="1"/>
          <w:wAfter w:w="1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D00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3A3C1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2ACF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1F3E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5169" w14:textId="77777777" w:rsidR="008723E4" w:rsidRDefault="008723E4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3F25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7B35E84" w14:textId="77777777" w:rsidTr="008723E4">
        <w:trPr>
          <w:trHeight w:val="240"/>
        </w:trPr>
        <w:tc>
          <w:tcPr>
            <w:tcW w:w="10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1D01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C9D8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98C3156" w14:textId="77777777" w:rsidTr="008723E4">
        <w:trPr>
          <w:gridAfter w:val="1"/>
          <w:wAfter w:w="13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C31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7091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B2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FDC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2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82F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1688D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8C251C4" w14:textId="77777777" w:rsidTr="008723E4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7E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25D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18D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06B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51B5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CE3B3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57FDA6E" w14:textId="77777777" w:rsidTr="008723E4">
        <w:trPr>
          <w:gridAfter w:val="1"/>
          <w:wAfter w:w="13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39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771C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7E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F724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DB0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A335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DA1D08E" w14:textId="77777777" w:rsidTr="008723E4">
        <w:trPr>
          <w:gridAfter w:val="1"/>
          <w:wAfter w:w="13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1A6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4888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3A1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208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E65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49648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2244547" w14:textId="77777777" w:rsidTr="008723E4">
        <w:trPr>
          <w:gridAfter w:val="1"/>
          <w:wAfter w:w="13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EB2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D499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EBC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80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B16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6EC4F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1F55B706" w14:textId="77777777" w:rsidTr="008723E4">
        <w:trPr>
          <w:gridAfter w:val="1"/>
          <w:wAfter w:w="13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F92" w14:textId="77777777" w:rsidR="008723E4" w:rsidRDefault="008723E4">
            <w:pPr>
              <w:jc w:val="center"/>
            </w:pPr>
            <w:r>
              <w:t>0106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E884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000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9C02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5C9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A70C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FA595EB" w14:textId="77777777" w:rsidTr="008723E4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92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BAF1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9E38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AF0C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3DF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122EC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EC512E5" w14:textId="77777777" w:rsidTr="008723E4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E9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5DF4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173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181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6B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B186E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94CEB0A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A5A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DC65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F66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432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0D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EDBA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176F0C4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48B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C540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12A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4171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95C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77B0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07F411E" w14:textId="77777777" w:rsidTr="008723E4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E8E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2EC5" w14:textId="20AAC17F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3CD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04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95E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C826A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0A86362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FB7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294" w14:textId="21AD4B0F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D79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0A3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63B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5B39D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E4302DB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5CE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AA50" w14:textId="5DE096AC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8246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8EA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3A4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CA12E1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5059DD0" w14:textId="77777777" w:rsidTr="008723E4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91E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F828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029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BEC2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EDF8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0269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55D6AA7" w14:textId="77777777" w:rsidTr="008723E4">
        <w:trPr>
          <w:gridAfter w:val="1"/>
          <w:wAfter w:w="1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36C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EE6D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9D6B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93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DF8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F67118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5634F96" w14:textId="77777777" w:rsidTr="008723E4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6B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DFA9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8D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437F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2580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46421D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EA7C592" w14:textId="77777777" w:rsidTr="008723E4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3D6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8CCF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29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2A77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F15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C90B2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E8FEC5D" w14:textId="77777777" w:rsidTr="008723E4">
        <w:trPr>
          <w:gridAfter w:val="1"/>
          <w:wAfter w:w="13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1C3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9DF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664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33A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3593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3327F0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DA01908" w14:textId="77777777" w:rsidTr="00C9739A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53F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264D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053A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7730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1C3D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B4C05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029E446" w14:textId="77777777" w:rsidTr="00C9739A">
        <w:trPr>
          <w:gridAfter w:val="1"/>
          <w:wAfter w:w="13" w:type="dxa"/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11D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CAA1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3299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D33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60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8DB371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FB18072" w14:textId="77777777" w:rsidTr="00C9739A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C54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9D27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A23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AF36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69EE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2BBF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418579AA" w14:textId="77777777" w:rsidTr="008723E4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22F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9477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6655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A13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DE98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C487C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5AF33550" w14:textId="77777777" w:rsidTr="008723E4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693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4ABE" w14:textId="618E6A1C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56F4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B94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2B77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92BD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1C91DE6" w14:textId="77777777" w:rsidTr="008723E4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AF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A54A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D1C2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036C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417E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250F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377C1686" w14:textId="77777777" w:rsidTr="008723E4">
        <w:trPr>
          <w:gridAfter w:val="1"/>
          <w:wAfter w:w="13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84B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9FC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026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61A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839B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39F88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4F2ED58D" w14:textId="77777777" w:rsidTr="008723E4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EA9" w14:textId="77777777" w:rsidR="008723E4" w:rsidRDefault="00872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B3E9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EC86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CCB1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4717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31E50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EB6310F" w14:textId="77777777" w:rsidTr="008723E4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10A" w14:textId="77777777" w:rsidR="008723E4" w:rsidRDefault="00872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7F46" w14:textId="77777777" w:rsidR="008723E4" w:rsidRDefault="0087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76D3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40B0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7715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8D1D9F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E3431BB" w14:textId="77777777" w:rsidTr="008723E4">
        <w:trPr>
          <w:gridAfter w:val="1"/>
          <w:wAfter w:w="13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D31" w14:textId="77777777" w:rsidR="008723E4" w:rsidRDefault="00872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81E0" w14:textId="77777777" w:rsidR="008723E4" w:rsidRDefault="00872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6D9A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971F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4280" w14:textId="77777777" w:rsidR="008723E4" w:rsidRDefault="00872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DF1DB" w14:textId="77777777" w:rsidR="008723E4" w:rsidRDefault="008723E4">
            <w:pPr>
              <w:rPr>
                <w:sz w:val="20"/>
                <w:szCs w:val="20"/>
              </w:rPr>
            </w:pPr>
          </w:p>
        </w:tc>
      </w:tr>
    </w:tbl>
    <w:p w14:paraId="747952B6" w14:textId="77777777" w:rsidR="008723E4" w:rsidRDefault="008723E4" w:rsidP="008723E4">
      <w:pPr>
        <w:pStyle w:val="2"/>
        <w:widowControl w:val="0"/>
        <w:ind w:firstLine="0"/>
        <w:rPr>
          <w:bCs/>
          <w:color w:val="auto"/>
        </w:rPr>
      </w:pPr>
    </w:p>
    <w:p w14:paraId="7C3F32A1" w14:textId="77777777" w:rsidR="008723E4" w:rsidRDefault="008723E4" w:rsidP="008723E4">
      <w:pPr>
        <w:pStyle w:val="ConsNormal"/>
        <w:jc w:val="both"/>
        <w:rPr>
          <w:rFonts w:ascii="Times New Roman" w:hAnsi="Times New Roman"/>
          <w:sz w:val="28"/>
        </w:rPr>
      </w:pPr>
    </w:p>
    <w:p w14:paraId="498FB792" w14:textId="2F89A192" w:rsidR="007623EB" w:rsidRDefault="007623EB"/>
    <w:p w14:paraId="4E081902" w14:textId="27B439B2" w:rsidR="008723E4" w:rsidRDefault="008723E4"/>
    <w:p w14:paraId="48161E95" w14:textId="13A00775" w:rsidR="008723E4" w:rsidRDefault="008723E4"/>
    <w:p w14:paraId="7D4AD85C" w14:textId="3B5B3EDA" w:rsidR="008723E4" w:rsidRDefault="008723E4"/>
    <w:p w14:paraId="36870DBC" w14:textId="7626A548" w:rsidR="008723E4" w:rsidRDefault="008723E4"/>
    <w:p w14:paraId="439FC001" w14:textId="6295C226" w:rsidR="008723E4" w:rsidRDefault="008723E4"/>
    <w:p w14:paraId="26461934" w14:textId="6A419ADB" w:rsidR="008723E4" w:rsidRDefault="008723E4"/>
    <w:p w14:paraId="71DEC1E3" w14:textId="09C104C0" w:rsidR="008723E4" w:rsidRDefault="008723E4"/>
    <w:p w14:paraId="4CDFE0CA" w14:textId="43BF7136" w:rsidR="008723E4" w:rsidRDefault="008723E4"/>
    <w:p w14:paraId="2266F791" w14:textId="63342C12" w:rsidR="008723E4" w:rsidRDefault="008723E4"/>
    <w:p w14:paraId="638BA9CB" w14:textId="7FFDC93A" w:rsidR="008723E4" w:rsidRDefault="008723E4"/>
    <w:p w14:paraId="461DB945" w14:textId="7D596800" w:rsidR="008723E4" w:rsidRDefault="008723E4"/>
    <w:p w14:paraId="69F7C354" w14:textId="610D6D1E" w:rsidR="008723E4" w:rsidRDefault="008723E4"/>
    <w:p w14:paraId="5B1FFE8D" w14:textId="75753B37" w:rsidR="008723E4" w:rsidRDefault="008723E4"/>
    <w:p w14:paraId="2D6D9E93" w14:textId="61692EF6" w:rsidR="008723E4" w:rsidRDefault="008723E4"/>
    <w:p w14:paraId="1B3B9119" w14:textId="573A3DFA" w:rsidR="008723E4" w:rsidRDefault="008723E4"/>
    <w:p w14:paraId="70688E1D" w14:textId="7620D6C2" w:rsidR="008723E4" w:rsidRDefault="008723E4"/>
    <w:p w14:paraId="64DBC3CA" w14:textId="5DF30B33" w:rsidR="008723E4" w:rsidRDefault="008723E4"/>
    <w:p w14:paraId="5001962B" w14:textId="67EAC603" w:rsidR="008723E4" w:rsidRDefault="008723E4"/>
    <w:p w14:paraId="34BB4B7D" w14:textId="104BD18E" w:rsidR="008723E4" w:rsidRDefault="008723E4"/>
    <w:p w14:paraId="47B2F194" w14:textId="36EA8F10" w:rsidR="008723E4" w:rsidRDefault="008723E4"/>
    <w:p w14:paraId="5F7F198D" w14:textId="2A040DAA" w:rsidR="008723E4" w:rsidRDefault="008723E4"/>
    <w:p w14:paraId="788D0B9F" w14:textId="5603BCEF" w:rsidR="008723E4" w:rsidRDefault="008723E4"/>
    <w:p w14:paraId="6874057F" w14:textId="4603CFD3" w:rsidR="008723E4" w:rsidRDefault="008723E4"/>
    <w:p w14:paraId="1B48A0B4" w14:textId="4C49E511" w:rsidR="008723E4" w:rsidRDefault="008723E4"/>
    <w:p w14:paraId="49E5A88C" w14:textId="0A7FE7DE" w:rsidR="008723E4" w:rsidRDefault="008723E4"/>
    <w:p w14:paraId="67EEDD6D" w14:textId="51B19E20" w:rsidR="008723E4" w:rsidRDefault="008723E4"/>
    <w:p w14:paraId="260C114F" w14:textId="3800DBD1" w:rsidR="008723E4" w:rsidRDefault="008723E4"/>
    <w:p w14:paraId="13FDABC8" w14:textId="05B3DCBE" w:rsidR="008723E4" w:rsidRDefault="008723E4"/>
    <w:p w14:paraId="60282AA1" w14:textId="7FF858DF" w:rsidR="008723E4" w:rsidRDefault="008723E4"/>
    <w:p w14:paraId="757662E9" w14:textId="59BD873E" w:rsidR="008723E4" w:rsidRDefault="008723E4"/>
    <w:p w14:paraId="56FA4670" w14:textId="5A6D2CA0" w:rsidR="008723E4" w:rsidRDefault="008723E4"/>
    <w:p w14:paraId="2955CC38" w14:textId="5B884EDE" w:rsidR="008723E4" w:rsidRDefault="008723E4"/>
    <w:p w14:paraId="17468247" w14:textId="0700994A" w:rsidR="008723E4" w:rsidRDefault="008723E4"/>
    <w:tbl>
      <w:tblPr>
        <w:tblW w:w="109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15"/>
        <w:gridCol w:w="702"/>
        <w:gridCol w:w="1701"/>
        <w:gridCol w:w="708"/>
        <w:gridCol w:w="851"/>
        <w:gridCol w:w="126"/>
        <w:gridCol w:w="75"/>
        <w:gridCol w:w="849"/>
        <w:gridCol w:w="137"/>
        <w:gridCol w:w="75"/>
        <w:gridCol w:w="496"/>
        <w:gridCol w:w="79"/>
        <w:gridCol w:w="69"/>
        <w:gridCol w:w="75"/>
      </w:tblGrid>
      <w:tr w:rsidR="008723E4" w14:paraId="72A3FCF9" w14:textId="77777777" w:rsidTr="008723E4">
        <w:trPr>
          <w:gridAfter w:val="2"/>
          <w:wAfter w:w="144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1D7" w14:textId="77777777" w:rsidR="008723E4" w:rsidRDefault="008723E4">
            <w:pPr>
              <w:rPr>
                <w:sz w:val="20"/>
                <w:szCs w:val="20"/>
              </w:rPr>
            </w:pPr>
            <w:bookmarkStart w:id="1" w:name="RANGE!A1:T12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8D6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A83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C74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1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8723E4" w14:paraId="0A9BC26C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2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723E4" w14:paraId="4CA3BBB7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ED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20.07.2020г. № 65-П   "Об исполнении бюджета</w:t>
            </w:r>
          </w:p>
        </w:tc>
      </w:tr>
      <w:tr w:rsidR="008723E4" w14:paraId="04EF45A6" w14:textId="77777777" w:rsidTr="008723E4">
        <w:trPr>
          <w:trHeight w:val="37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0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поселения  за 2 квартал 2020 г.</w:t>
            </w:r>
          </w:p>
        </w:tc>
      </w:tr>
      <w:tr w:rsidR="008723E4" w14:paraId="5758E597" w14:textId="77777777" w:rsidTr="008723E4">
        <w:trPr>
          <w:gridAfter w:val="1"/>
          <w:wAfter w:w="75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604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7CF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972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B90" w14:textId="77777777" w:rsidR="008723E4" w:rsidRDefault="00872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24A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7B4C30AC" w14:textId="77777777" w:rsidTr="008723E4">
        <w:trPr>
          <w:trHeight w:val="360"/>
        </w:trPr>
        <w:tc>
          <w:tcPr>
            <w:tcW w:w="9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C15A" w14:textId="626BDFF5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 квартал 2020 годов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7F6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00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2B8867C9" w14:textId="77777777" w:rsidTr="008723E4">
        <w:trPr>
          <w:trHeight w:val="750"/>
        </w:trPr>
        <w:tc>
          <w:tcPr>
            <w:tcW w:w="9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43AA9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8C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94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19DBAA87" w14:textId="77777777" w:rsidTr="008723E4">
        <w:trPr>
          <w:gridAfter w:val="3"/>
          <w:wAfter w:w="223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5AF2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AFFD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279E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C6C5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3C66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DDD0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3659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09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FD9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03F1C7C3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B458" w14:textId="77777777" w:rsidR="008723E4" w:rsidRDefault="008723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4965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6EB9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908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D61A" w14:textId="77777777" w:rsidR="008723E4" w:rsidRDefault="0087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60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D1C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664" w14:textId="77777777" w:rsidR="008723E4" w:rsidRDefault="008723E4">
            <w:pPr>
              <w:rPr>
                <w:sz w:val="20"/>
                <w:szCs w:val="20"/>
              </w:rPr>
            </w:pPr>
          </w:p>
        </w:tc>
      </w:tr>
      <w:tr w:rsidR="008723E4" w14:paraId="62049C3A" w14:textId="77777777" w:rsidTr="008723E4">
        <w:trPr>
          <w:gridAfter w:val="3"/>
          <w:wAfter w:w="223" w:type="dxa"/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93A03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36B71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DACB0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69F3A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72BE5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BBB88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62F92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B9B61" w14:textId="77777777" w:rsidR="008723E4" w:rsidRDefault="00872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2 квартал 2020 г.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49995" w14:textId="77777777" w:rsidR="008723E4" w:rsidRDefault="00872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8723E4" w14:paraId="647F3424" w14:textId="77777777" w:rsidTr="008723E4">
        <w:trPr>
          <w:gridAfter w:val="3"/>
          <w:wAfter w:w="223" w:type="dxa"/>
          <w:trHeight w:val="11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58A0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E01E" w14:textId="77777777" w:rsidR="008723E4" w:rsidRDefault="008723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D19E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5165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75F8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829B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7A8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68CFE" w14:textId="77777777" w:rsidR="008723E4" w:rsidRDefault="008723E4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B5EE" w14:textId="77777777" w:rsidR="008723E4" w:rsidRDefault="008723E4">
            <w:pPr>
              <w:rPr>
                <w:b/>
                <w:bCs/>
              </w:rPr>
            </w:pPr>
          </w:p>
        </w:tc>
      </w:tr>
      <w:tr w:rsidR="008723E4" w14:paraId="764A764A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A42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165E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FFAD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360F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CFB8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9066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68A1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E94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28A7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23E4" w14:paraId="5156D331" w14:textId="77777777" w:rsidTr="008723E4">
        <w:trPr>
          <w:gridAfter w:val="3"/>
          <w:wAfter w:w="223" w:type="dxa"/>
          <w:trHeight w:val="11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FD1B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B0F9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B30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8EA8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A44A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7BE1" w14:textId="77777777" w:rsidR="008723E4" w:rsidRDefault="00872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4E24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8808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1937,5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6349" w14:textId="77777777" w:rsidR="008723E4" w:rsidRDefault="008723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17,3</w:t>
            </w:r>
          </w:p>
        </w:tc>
      </w:tr>
      <w:tr w:rsidR="008723E4" w14:paraId="5F8BAFAE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D95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BC1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72A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68A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BAF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2EDC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9B8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F35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F4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42,8</w:t>
            </w:r>
          </w:p>
        </w:tc>
      </w:tr>
      <w:tr w:rsidR="008723E4" w14:paraId="406067DE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871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783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91C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56F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08D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082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F83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79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292,4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E88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46,8</w:t>
            </w:r>
          </w:p>
        </w:tc>
      </w:tr>
      <w:tr w:rsidR="008723E4" w14:paraId="5486AEC2" w14:textId="77777777" w:rsidTr="008723E4">
        <w:trPr>
          <w:gridAfter w:val="3"/>
          <w:wAfter w:w="223" w:type="dxa"/>
          <w:trHeight w:val="14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82B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</w:t>
            </w:r>
            <w:r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9D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8E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60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21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84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57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A67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3A6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8723E4" w14:paraId="13AD4EB0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AD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DC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E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DA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8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13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22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70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ED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8723E4" w14:paraId="19FB9E31" w14:textId="77777777" w:rsidTr="008723E4">
        <w:trPr>
          <w:gridAfter w:val="3"/>
          <w:wAfter w:w="223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7C7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8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A35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AE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B3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C6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1A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B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0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8723E4" w14:paraId="14AC3399" w14:textId="77777777" w:rsidTr="008723E4">
        <w:trPr>
          <w:gridAfter w:val="3"/>
          <w:wAfter w:w="223" w:type="dxa"/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74D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7C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3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F3C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C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ED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1F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84C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AD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723E4" w14:paraId="2C6E7C7A" w14:textId="77777777" w:rsidTr="008723E4">
        <w:trPr>
          <w:gridAfter w:val="3"/>
          <w:wAfter w:w="223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3A6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D9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A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7D9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29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16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78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5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A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8723E4" w14:paraId="6B3BF9D7" w14:textId="77777777" w:rsidTr="008723E4">
        <w:trPr>
          <w:gridAfter w:val="3"/>
          <w:wAfter w:w="223" w:type="dxa"/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492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D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E1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07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CDF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58F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C67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79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E1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8723E4" w14:paraId="601A5F01" w14:textId="77777777" w:rsidTr="008723E4">
        <w:trPr>
          <w:gridAfter w:val="3"/>
          <w:wAfter w:w="223" w:type="dxa"/>
          <w:trHeight w:val="15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A3D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1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B4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266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2E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0E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FB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842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04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8723E4" w14:paraId="54FF9A71" w14:textId="77777777" w:rsidTr="008723E4">
        <w:trPr>
          <w:gridAfter w:val="3"/>
          <w:wAfter w:w="223" w:type="dxa"/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E1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00D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EE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B8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BE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D1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A5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9B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1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8723E4" w14:paraId="2228DD1C" w14:textId="77777777" w:rsidTr="008723E4">
        <w:trPr>
          <w:gridAfter w:val="3"/>
          <w:wAfter w:w="223" w:type="dxa"/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C99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F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B0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29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56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44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55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8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E8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8723E4" w14:paraId="36328A0E" w14:textId="77777777" w:rsidTr="008723E4">
        <w:trPr>
          <w:gridAfter w:val="3"/>
          <w:wAfter w:w="223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F06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C7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CC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5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63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5B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37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9B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7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8723E4" w14:paraId="56308012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05B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14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FC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33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B7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263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E4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97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2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8723E4" w14:paraId="0066AAF6" w14:textId="77777777" w:rsidTr="008723E4">
        <w:trPr>
          <w:gridAfter w:val="3"/>
          <w:wAfter w:w="223" w:type="dxa"/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068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81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E9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D1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21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44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81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270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13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8723E4" w14:paraId="3F44EB48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532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79A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C6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1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A1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79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26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2D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31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8723E4" w14:paraId="742C6B6B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0AA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51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5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77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29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A7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12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03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5E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7A032B0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DCD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C60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9F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077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A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65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E4D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9F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C4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FBAFB17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6F7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0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35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F00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62E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2C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49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E2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0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78EB232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622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EA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09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F0FD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0E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23B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45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E9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BFB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60770A38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D74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3B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16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7A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D03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934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32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A0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16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7EBE47FA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FF2C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1CA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D9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06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E19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D5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5A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EF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E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6FB9BD9" w14:textId="77777777" w:rsidTr="008723E4">
        <w:trPr>
          <w:gridAfter w:val="3"/>
          <w:wAfter w:w="223" w:type="dxa"/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24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0D1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D46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D50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444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719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D6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381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EF7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8723E4" w14:paraId="59340312" w14:textId="77777777" w:rsidTr="008723E4">
        <w:trPr>
          <w:gridAfter w:val="3"/>
          <w:wAfter w:w="223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91B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</w:t>
            </w:r>
            <w:r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416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B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24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7F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914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842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F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EB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35150617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A0E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B6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CAA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DD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F4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D2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7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0C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5D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E18FF26" w14:textId="77777777" w:rsidTr="008723E4">
        <w:trPr>
          <w:gridAfter w:val="3"/>
          <w:wAfter w:w="223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6D3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58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D9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92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0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B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F8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53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A5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370A52CB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5B0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F5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BC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E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E0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B3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E5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3D5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ED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2537F07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58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07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1A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BE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A6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4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ACF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DB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879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27A32560" w14:textId="77777777" w:rsidTr="008723E4">
        <w:trPr>
          <w:gridAfter w:val="3"/>
          <w:wAfter w:w="223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FAD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1F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6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332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0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E8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F4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55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6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0079915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96B6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9E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102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69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7BD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EF2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3FB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8707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895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325D48B4" w14:textId="77777777" w:rsidTr="008723E4">
        <w:trPr>
          <w:gridAfter w:val="3"/>
          <w:wAfter w:w="223" w:type="dxa"/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830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CF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56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E2B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C7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A2E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240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009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6E4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788E6454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ECF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B0A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C5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B5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5A4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72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61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BDFB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216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7E34E864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EF8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E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08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08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1E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F2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C1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1E2" w14:textId="77777777" w:rsidR="008723E4" w:rsidRDefault="008723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1F1" w14:textId="77777777" w:rsidR="008723E4" w:rsidRDefault="008723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23E4" w14:paraId="58340E4A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F78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94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079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9C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1DC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469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12F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237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9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8723E4" w14:paraId="305BEF20" w14:textId="77777777" w:rsidTr="008723E4">
        <w:trPr>
          <w:gridAfter w:val="3"/>
          <w:wAfter w:w="223" w:type="dxa"/>
          <w:trHeight w:val="15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0DF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8C5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88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48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D5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43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CF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57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29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5ADDAE9E" w14:textId="77777777" w:rsidTr="008723E4">
        <w:trPr>
          <w:gridAfter w:val="3"/>
          <w:wAfter w:w="223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14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0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2D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BF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3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D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4B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E2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302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2B9F91C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BF9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BA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FD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4C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6D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EC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C1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7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A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1A8429AE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573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29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403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478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74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C2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3B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C48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C4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2C389342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C04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CD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09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3D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A3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E6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A0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A4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EF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C276285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22D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7AF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00D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16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749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24D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3C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F8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0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C610C10" w14:textId="77777777" w:rsidTr="008723E4">
        <w:trPr>
          <w:gridAfter w:val="3"/>
          <w:wAfter w:w="223" w:type="dxa"/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6A5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D3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94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2F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7AC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A2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0E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11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9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701258FB" w14:textId="77777777" w:rsidTr="008723E4">
        <w:trPr>
          <w:gridAfter w:val="3"/>
          <w:wAfter w:w="223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C73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3C3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607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C3D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1C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6A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E1E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8C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AD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6AF7BAF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8B93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399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BEE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73F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42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B8E9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BAC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5E7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123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43,7</w:t>
            </w:r>
          </w:p>
        </w:tc>
      </w:tr>
      <w:tr w:rsidR="008723E4" w14:paraId="765A0AE7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A8CA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1A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FD7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B26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D4F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B0E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29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F9F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948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43,7</w:t>
            </w:r>
          </w:p>
        </w:tc>
      </w:tr>
      <w:tr w:rsidR="008723E4" w14:paraId="481B518A" w14:textId="77777777" w:rsidTr="008723E4">
        <w:trPr>
          <w:gridAfter w:val="3"/>
          <w:wAfter w:w="223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2B7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5AB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7E5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86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A9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DA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3E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F56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6F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8723E4" w14:paraId="1EFE56FD" w14:textId="77777777" w:rsidTr="008723E4">
        <w:trPr>
          <w:gridAfter w:val="3"/>
          <w:wAfter w:w="223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02D" w14:textId="77777777" w:rsidR="008723E4" w:rsidRDefault="0087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C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406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7F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A55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E1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1A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4B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89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8723E4" w14:paraId="40904282" w14:textId="77777777" w:rsidTr="008723E4">
        <w:trPr>
          <w:gridAfter w:val="3"/>
          <w:wAfter w:w="223" w:type="dxa"/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D9E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9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9E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987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6C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98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E1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7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1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5C81834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4B51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57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7FB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4C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A2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92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09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22A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4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C344EB5" w14:textId="77777777" w:rsidTr="008723E4">
        <w:trPr>
          <w:gridAfter w:val="3"/>
          <w:wAfter w:w="223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798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12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209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DB0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9E4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59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84B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A06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3D5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3E4" w14:paraId="48D43C48" w14:textId="77777777" w:rsidTr="008723E4">
        <w:trPr>
          <w:gridAfter w:val="3"/>
          <w:wAfter w:w="223" w:type="dxa"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5298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46B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CED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11A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188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B90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342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0BB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4B2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8723E4" w14:paraId="0C246FD9" w14:textId="77777777" w:rsidTr="008723E4">
        <w:trPr>
          <w:gridAfter w:val="3"/>
          <w:wAfter w:w="223" w:type="dxa"/>
          <w:trHeight w:val="1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6356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1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D7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B1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29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C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4E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E6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A7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3B31E60C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856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1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39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CC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A6C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5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E6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99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8C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87A38B1" w14:textId="77777777" w:rsidTr="008723E4">
        <w:trPr>
          <w:gridAfter w:val="3"/>
          <w:wAfter w:w="223" w:type="dxa"/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3DB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69C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B8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E2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49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ED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A49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F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1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8E895BA" w14:textId="77777777" w:rsidTr="008723E4">
        <w:trPr>
          <w:gridAfter w:val="3"/>
          <w:wAfter w:w="223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CA5A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F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389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159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8EC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09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A94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88A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140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8723E4" w14:paraId="61A9BDD6" w14:textId="77777777" w:rsidTr="008723E4">
        <w:trPr>
          <w:gridAfter w:val="3"/>
          <w:wAfter w:w="223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C3DC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92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95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8E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A7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D15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6E2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20D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F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8723E4" w14:paraId="4F4CF9A0" w14:textId="77777777" w:rsidTr="008723E4">
        <w:trPr>
          <w:gridAfter w:val="3"/>
          <w:wAfter w:w="223" w:type="dxa"/>
          <w:trHeight w:val="16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A59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6C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1C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A8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881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42B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FDE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8E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1C2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51239BF0" w14:textId="77777777" w:rsidTr="008723E4">
        <w:trPr>
          <w:gridAfter w:val="3"/>
          <w:wAfter w:w="223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E95" w14:textId="77777777" w:rsidR="008723E4" w:rsidRDefault="00872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93B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37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1F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5A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7FA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23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0B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62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7744680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38E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D3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311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570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3E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84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0C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F9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09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D1CA283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95C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02F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6C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D83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17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CC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36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C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66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6883461B" w14:textId="77777777" w:rsidTr="008723E4">
        <w:trPr>
          <w:gridAfter w:val="3"/>
          <w:wAfter w:w="223" w:type="dxa"/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126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BED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C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0B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2F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18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E3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9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89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1627565A" w14:textId="77777777" w:rsidTr="008723E4">
        <w:trPr>
          <w:gridAfter w:val="3"/>
          <w:wAfter w:w="223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6D9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6C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E6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F3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790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7B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7C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05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8723E4" w14:paraId="712D4A3C" w14:textId="77777777" w:rsidTr="008723E4">
        <w:trPr>
          <w:gridAfter w:val="3"/>
          <w:wAfter w:w="223" w:type="dxa"/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850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183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B2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304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D5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B4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1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EA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F9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6F31D75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DC7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17C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FC1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C1F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0E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5C9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78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0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41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0C5A8426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9937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BB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C1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01E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5442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3171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ACD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25E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85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8723E4" w14:paraId="09B54338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6C8A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AF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1C4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BE1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604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A79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280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1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6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0C2E3FD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735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B83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6B3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41D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D74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EC1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08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A83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27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245EE21" w14:textId="77777777" w:rsidTr="008723E4">
        <w:trPr>
          <w:gridAfter w:val="3"/>
          <w:wAfter w:w="223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093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9E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3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4B5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6E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979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E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0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E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E50E63C" w14:textId="77777777" w:rsidTr="008723E4">
        <w:trPr>
          <w:gridAfter w:val="3"/>
          <w:wAfter w:w="223" w:type="dxa"/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1C4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14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85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F0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46C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F6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801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98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5D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16300D9D" w14:textId="77777777" w:rsidTr="008723E4">
        <w:trPr>
          <w:gridAfter w:val="3"/>
          <w:wAfter w:w="223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3B7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98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D06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2DA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390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9C9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E3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851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7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723E4" w14:paraId="2C85B2C8" w14:textId="77777777" w:rsidTr="008723E4">
        <w:trPr>
          <w:gridAfter w:val="3"/>
          <w:wAfter w:w="223" w:type="dxa"/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53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D7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F9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89D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B2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9C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83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FD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10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8723E4" w14:paraId="72954AA7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5B1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DF7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94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27A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D4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A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9BC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511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DE7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8723E4" w14:paraId="4F3A0636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D72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3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48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7A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A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4C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4A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F18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B8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8723E4" w14:paraId="00007F6B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19F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69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E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6F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86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16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DD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CCA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897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8723E4" w14:paraId="6F33CBFB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DAC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D2E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713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EC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F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CA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2A6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D9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E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8723E4" w14:paraId="0E5403E4" w14:textId="77777777" w:rsidTr="008723E4">
        <w:trPr>
          <w:gridAfter w:val="3"/>
          <w:wAfter w:w="223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56C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D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27C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E2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83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2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40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877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0EE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723E4" w14:paraId="288ED90C" w14:textId="77777777" w:rsidTr="008723E4">
        <w:trPr>
          <w:gridAfter w:val="3"/>
          <w:wAfter w:w="223" w:type="dxa"/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0B1C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FD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1B4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212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5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42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9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A3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B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8723E4" w14:paraId="7478DF9E" w14:textId="77777777" w:rsidTr="008723E4">
        <w:trPr>
          <w:gridAfter w:val="3"/>
          <w:wAfter w:w="223" w:type="dxa"/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7BC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42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E0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FD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23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8E8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61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D6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C6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8723E4" w14:paraId="20FF65FB" w14:textId="77777777" w:rsidTr="008723E4">
        <w:trPr>
          <w:gridAfter w:val="3"/>
          <w:wAfter w:w="223" w:type="dxa"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B09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5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C7A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68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825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6B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4A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9EE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8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8723E4" w14:paraId="15B7502D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0E5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4C3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87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49A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23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0EE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4A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56B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8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723E4" w14:paraId="1D29717E" w14:textId="77777777" w:rsidTr="008723E4">
        <w:trPr>
          <w:gridAfter w:val="3"/>
          <w:wAfter w:w="223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7F6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517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060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6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452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BC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20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532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B8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4F67E53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32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E5B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AC6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34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864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84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3D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C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7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0D83B555" w14:textId="77777777" w:rsidTr="008723E4">
        <w:trPr>
          <w:gridAfter w:val="3"/>
          <w:wAfter w:w="223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E7C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BA6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821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9E8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33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42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BC7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667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9E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459542FF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258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162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21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CA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4A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F0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3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5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29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23E4" w14:paraId="574AF156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FB32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566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76F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D69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53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EF0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0E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3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C65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333BAF4F" w14:textId="77777777" w:rsidTr="008723E4">
        <w:trPr>
          <w:gridAfter w:val="3"/>
          <w:wAfter w:w="223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577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62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42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0A4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DA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78C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D7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9F8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E6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23E4" w14:paraId="7131AC6A" w14:textId="77777777" w:rsidTr="008723E4">
        <w:trPr>
          <w:gridAfter w:val="3"/>
          <w:wAfter w:w="223" w:type="dxa"/>
          <w:trHeight w:val="9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42A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58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7F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9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BFE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A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78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5A3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02E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B7E08FB" w14:textId="77777777" w:rsidTr="008723E4">
        <w:trPr>
          <w:gridAfter w:val="3"/>
          <w:wAfter w:w="223" w:type="dxa"/>
          <w:trHeight w:val="8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48E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C36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E9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A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A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3DB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BB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BD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D7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834E4C7" w14:textId="77777777" w:rsidTr="008723E4">
        <w:trPr>
          <w:gridAfter w:val="3"/>
          <w:wAfter w:w="223" w:type="dxa"/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591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251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E93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06B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D67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AF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E3A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761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6C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22EE4661" w14:textId="77777777" w:rsidTr="008723E4">
        <w:trPr>
          <w:gridAfter w:val="3"/>
          <w:wAfter w:w="223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68F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31F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715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7D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A37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CA6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3B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4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A4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543962FC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FE3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573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3C0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72A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5B9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CF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2EC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4E9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B5C0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8723E4" w14:paraId="0FEE5DF8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4E6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1AF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1D0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D6C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A1C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2BE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05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A4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B59F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43B9E98B" w14:textId="77777777" w:rsidTr="008723E4">
        <w:trPr>
          <w:gridAfter w:val="3"/>
          <w:wAfter w:w="223" w:type="dxa"/>
          <w:trHeight w:val="1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85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21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279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CC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6C6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32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3B01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4C5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4BB2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1D60FBB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5954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D19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90A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1C8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3F6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2C2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18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97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8D5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0D970B90" w14:textId="77777777" w:rsidTr="008723E4">
        <w:trPr>
          <w:gridAfter w:val="3"/>
          <w:wAfter w:w="223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EB9A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4A2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F13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C18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CC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2B9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55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32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B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5AC06B44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087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343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094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7F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D7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39B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64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F959" w14:textId="77777777" w:rsidR="008723E4" w:rsidRDefault="008723E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AE1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50,5</w:t>
            </w:r>
          </w:p>
        </w:tc>
      </w:tr>
      <w:tr w:rsidR="008723E4" w14:paraId="017DC378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F169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1D9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F88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489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3BE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AFD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70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27B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2D9D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50,5</w:t>
            </w:r>
          </w:p>
        </w:tc>
      </w:tr>
      <w:tr w:rsidR="008723E4" w14:paraId="4A4FD91A" w14:textId="77777777" w:rsidTr="008723E4">
        <w:trPr>
          <w:gridAfter w:val="3"/>
          <w:wAfter w:w="223" w:type="dxa"/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877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</w:t>
            </w:r>
            <w:r>
              <w:rPr>
                <w:sz w:val="28"/>
                <w:szCs w:val="28"/>
              </w:rPr>
              <w:lastRenderedPageBreak/>
              <w:t>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CF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026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AA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46A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31F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9A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F70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BB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8723E4" w14:paraId="4BACA8D3" w14:textId="77777777" w:rsidTr="008723E4">
        <w:trPr>
          <w:gridAfter w:val="3"/>
          <w:wAfter w:w="223" w:type="dxa"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934F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27E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EB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F64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376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C30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E8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596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30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0CAEAA9" w14:textId="77777777" w:rsidTr="008723E4">
        <w:trPr>
          <w:gridAfter w:val="3"/>
          <w:wAfter w:w="223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8297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AFD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0A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F3B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5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C31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D8B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D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5F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07FE7899" w14:textId="77777777" w:rsidTr="008723E4">
        <w:trPr>
          <w:gridAfter w:val="3"/>
          <w:wAfter w:w="223" w:type="dxa"/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380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335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543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AF7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70D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53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372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9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1F8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8723E4" w14:paraId="0E3252DD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4C3D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A5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0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44E0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2B4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1DD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427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405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E0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8723E4" w14:paraId="67E389F9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9D7C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768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5376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D31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476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5F6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F1D8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AAA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E769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</w:tr>
      <w:tr w:rsidR="008723E4" w14:paraId="06141EF0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05B4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819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38D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F4B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CB1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7364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94D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3AA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C8C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</w:tr>
      <w:tr w:rsidR="008723E4" w14:paraId="157693B4" w14:textId="77777777" w:rsidTr="008723E4">
        <w:trPr>
          <w:gridAfter w:val="3"/>
          <w:wAfter w:w="223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983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EE5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6B4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83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C7C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1FF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87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BA9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D8E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3B22F894" w14:textId="77777777" w:rsidTr="008723E4">
        <w:trPr>
          <w:gridAfter w:val="3"/>
          <w:wAfter w:w="223" w:type="dxa"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1C30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0EF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60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E0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E6F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174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E9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D9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64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6B4E8478" w14:textId="77777777" w:rsidTr="008723E4">
        <w:trPr>
          <w:gridAfter w:val="3"/>
          <w:wAfter w:w="223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127E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45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69B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1E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FF6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22A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53C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135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C1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8723E4" w14:paraId="203C0DCD" w14:textId="77777777" w:rsidTr="008723E4">
        <w:trPr>
          <w:gridAfter w:val="3"/>
          <w:wAfter w:w="223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E42F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AAD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52F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BB27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C20C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425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DB4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9EE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FAF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8723E4" w14:paraId="32D33F76" w14:textId="77777777" w:rsidTr="008723E4">
        <w:trPr>
          <w:gridAfter w:val="3"/>
          <w:wAfter w:w="223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3CED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2691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3A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0D3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742A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4008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456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59BC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488E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50,0</w:t>
            </w:r>
          </w:p>
        </w:tc>
      </w:tr>
      <w:tr w:rsidR="008723E4" w14:paraId="6A09A1B9" w14:textId="77777777" w:rsidTr="008723E4">
        <w:trPr>
          <w:gridAfter w:val="3"/>
          <w:wAfter w:w="223" w:type="dxa"/>
          <w:trHeight w:val="1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5D7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</w:t>
            </w:r>
            <w:r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8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27C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379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85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EF5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FF93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86D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ABA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142934B7" w14:textId="77777777" w:rsidTr="008723E4">
        <w:trPr>
          <w:gridAfter w:val="3"/>
          <w:wAfter w:w="223" w:type="dxa"/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37E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A93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102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7B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D84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B88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A92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E0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772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7004300F" w14:textId="77777777" w:rsidTr="008723E4">
        <w:trPr>
          <w:gridAfter w:val="3"/>
          <w:wAfter w:w="223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1BA3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F6CE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3EA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B78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D54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6B05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661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B6C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BE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723E4" w14:paraId="2FCF74D9" w14:textId="77777777" w:rsidTr="008723E4">
        <w:trPr>
          <w:gridAfter w:val="3"/>
          <w:wAfter w:w="223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908E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810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972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FD95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2EC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10A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36D3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0EED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5E81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23E4" w14:paraId="5AA7868C" w14:textId="77777777" w:rsidTr="008723E4">
        <w:trPr>
          <w:gridAfter w:val="3"/>
          <w:wAfter w:w="223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7795" w14:textId="77777777" w:rsidR="008723E4" w:rsidRDefault="008723E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654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EA1B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B05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8E6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F9F9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C476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B837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C530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8723E4" w14:paraId="1022F7D4" w14:textId="77777777" w:rsidTr="008723E4">
        <w:trPr>
          <w:gridAfter w:val="3"/>
          <w:wAfter w:w="223" w:type="dxa"/>
          <w:trHeight w:val="15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86F8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B75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E62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7CA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BF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2E43" w14:textId="77777777" w:rsidR="008723E4" w:rsidRDefault="008723E4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6E6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F3E9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00FF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11B77DA" w14:textId="77777777" w:rsidTr="008723E4">
        <w:trPr>
          <w:gridAfter w:val="3"/>
          <w:wAfter w:w="223" w:type="dxa"/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348B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78A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CB4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0FE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D1BB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D15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F1B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BDA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07D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6889EF90" w14:textId="77777777" w:rsidTr="008723E4">
        <w:trPr>
          <w:gridAfter w:val="3"/>
          <w:wAfter w:w="223" w:type="dxa"/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E199" w14:textId="77777777" w:rsidR="008723E4" w:rsidRDefault="0087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B102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481C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1E5A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6E24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0FE8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ECED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4267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F06" w14:textId="77777777" w:rsidR="008723E4" w:rsidRDefault="008723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23E4" w14:paraId="45DC0E3A" w14:textId="77777777" w:rsidTr="008723E4">
        <w:trPr>
          <w:gridAfter w:val="3"/>
          <w:wAfter w:w="223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6738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852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9FF4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205F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8FFD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AE95" w14:textId="77777777" w:rsidR="008723E4" w:rsidRDefault="008723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6384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B38B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A73F" w14:textId="77777777" w:rsidR="008723E4" w:rsidRDefault="008723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17,3</w:t>
            </w:r>
          </w:p>
        </w:tc>
      </w:tr>
    </w:tbl>
    <w:p w14:paraId="3D0567E7" w14:textId="64D70696" w:rsidR="008723E4" w:rsidRDefault="008723E4"/>
    <w:p w14:paraId="28248B2D" w14:textId="1CFBF94B" w:rsidR="008723E4" w:rsidRDefault="008723E4"/>
    <w:p w14:paraId="099771B7" w14:textId="11F22731" w:rsidR="008723E4" w:rsidRDefault="008723E4"/>
    <w:p w14:paraId="11D62EA3" w14:textId="60C7E0A8" w:rsidR="008723E4" w:rsidRDefault="008723E4"/>
    <w:p w14:paraId="6F0264C5" w14:textId="49E0CE4E" w:rsidR="008723E4" w:rsidRDefault="008723E4"/>
    <w:p w14:paraId="5057602D" w14:textId="43117005" w:rsidR="008723E4" w:rsidRDefault="008723E4"/>
    <w:tbl>
      <w:tblPr>
        <w:tblW w:w="1449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8723E4" w14:paraId="73B6CB01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84ADD7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B1F975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C957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Приложение № 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0777CC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FB5FF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09DA05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1CC4A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B12A7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6477E5FD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696D2E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5FDB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EAA369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FD934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507E2C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930FC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D069C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2234057A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6BF192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C353C9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17E7D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20.07.2020  г.   № 65-П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848F4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C79BA1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E3C9C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C0F2E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7F437D3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0C2E69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014534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"  Об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6CC3F6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4AA615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764FC2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2B45A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1CFD4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2E4BB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1A7B2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9D6315C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F0E88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C160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 сельского поселения за 2 квартал 2020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91842B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2C443E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6E554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C9720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2796F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1DD233D0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930446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BBE060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3FAB9A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4B1E7F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1D629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5D50D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F240B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A9575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887A8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4DF8AB12" w14:textId="77777777" w:rsidTr="008723E4">
        <w:trPr>
          <w:trHeight w:val="247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A7C12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источникам  финансирования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437A89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64B256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E6F95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F89AC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A55CCA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9839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2E7496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9593564" w14:textId="77777777" w:rsidTr="008723E4">
        <w:trPr>
          <w:trHeight w:val="247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7AE86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Костарёвского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B4E956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C5D3E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E1B3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468A2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2E17F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3ADC6EF" w14:textId="77777777" w:rsidTr="008723E4">
        <w:trPr>
          <w:trHeight w:val="247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22A0C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2 квартал  2020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FFFFD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B057CA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8B949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D140C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F478479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CB5C01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3967F7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FA55EC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321B5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B4F95A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72DC2C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194FC5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A279F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2DCE1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78F7D5A" w14:textId="77777777" w:rsidTr="008723E4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5B1DA1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307B34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75F40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D206C3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FE45D7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E3404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725C2A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A958DC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C2C1BE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5C5FCB7E" w14:textId="77777777" w:rsidTr="008723E4"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8ABA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EFEB6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E776A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2020 г.</w:t>
            </w:r>
          </w:p>
        </w:tc>
        <w:tc>
          <w:tcPr>
            <w:tcW w:w="44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A7FB8B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Фактическое исполнение за  2 квартал 2020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157A3B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FEC88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7CF8A39A" w14:textId="77777777" w:rsidTr="008723E4"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8E0E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992F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81B4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CA3B" w14:textId="77777777" w:rsidR="008723E4" w:rsidRDefault="008723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54C0C3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7E024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A297B1D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64D8E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E2202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3FC0618" w14:textId="77777777" w:rsidTr="008723E4"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93B8F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EDD74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2725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A30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-1234,1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9244640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A7C9E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2F8CBA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A8A1F2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59C58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05AA69AB" w14:textId="77777777" w:rsidTr="008723E4"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ACA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A0C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Костарёвского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B768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-9118,8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EFF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-3171,6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D7BE4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AA84F3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BBB471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A39A51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640897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2777F114" w14:textId="77777777" w:rsidTr="008723E4"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46C4E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BEC77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Костарёвского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B5C1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11192,7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87D1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1937,5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432E0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497A25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EDF885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7FA7C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54ACDA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3E4" w14:paraId="64763438" w14:textId="77777777" w:rsidTr="008723E4"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437D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E73B" w14:textId="77777777" w:rsidR="008723E4" w:rsidRDefault="008723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 финансирования дефицита бюджета  всего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D9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47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-1234,1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FDB44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CB9139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08F298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38D026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960CCF" w14:textId="77777777" w:rsidR="008723E4" w:rsidRDefault="008723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F034936" w14:textId="0C1C447C" w:rsidR="008723E4" w:rsidRDefault="008723E4"/>
    <w:p w14:paraId="337BEE70" w14:textId="0448A33A" w:rsidR="008723E4" w:rsidRDefault="008723E4"/>
    <w:p w14:paraId="71AAA62F" w14:textId="3AB6492B" w:rsidR="008723E4" w:rsidRDefault="008723E4"/>
    <w:p w14:paraId="7E21C644" w14:textId="70C02220" w:rsidR="008723E4" w:rsidRDefault="008723E4"/>
    <w:p w14:paraId="15EA168B" w14:textId="506FA225" w:rsidR="008723E4" w:rsidRDefault="008723E4"/>
    <w:p w14:paraId="65AC4280" w14:textId="1C801945" w:rsidR="008723E4" w:rsidRDefault="008723E4"/>
    <w:p w14:paraId="79562DB3" w14:textId="7A2430B9" w:rsidR="008723E4" w:rsidRDefault="008723E4"/>
    <w:p w14:paraId="596E1D6B" w14:textId="706B8795" w:rsidR="008723E4" w:rsidRDefault="008723E4"/>
    <w:p w14:paraId="683D46AD" w14:textId="11CD5C41" w:rsidR="008723E4" w:rsidRDefault="008723E4"/>
    <w:p w14:paraId="0E58D154" w14:textId="00634156" w:rsidR="008723E4" w:rsidRDefault="008723E4"/>
    <w:p w14:paraId="7ACE2E18" w14:textId="52CB5537" w:rsidR="008723E4" w:rsidRDefault="008723E4"/>
    <w:p w14:paraId="5D910901" w14:textId="20134607" w:rsidR="008723E4" w:rsidRDefault="008723E4"/>
    <w:p w14:paraId="1E724C24" w14:textId="21DFD380" w:rsidR="008723E4" w:rsidRDefault="008723E4"/>
    <w:p w14:paraId="22C1A7D9" w14:textId="7A50FB35" w:rsidR="008723E4" w:rsidRDefault="008723E4"/>
    <w:p w14:paraId="0FC2161F" w14:textId="23D74C1A" w:rsidR="008723E4" w:rsidRDefault="008723E4"/>
    <w:p w14:paraId="158F34B3" w14:textId="31E573CC" w:rsidR="008723E4" w:rsidRDefault="008723E4"/>
    <w:p w14:paraId="4A981880" w14:textId="47F0B39A" w:rsidR="008723E4" w:rsidRDefault="008723E4"/>
    <w:p w14:paraId="7826F142" w14:textId="09027AC6" w:rsidR="008723E4" w:rsidRDefault="008723E4"/>
    <w:p w14:paraId="3F2CB2E8" w14:textId="30D831DE" w:rsidR="008723E4" w:rsidRDefault="008723E4"/>
    <w:p w14:paraId="70FDE557" w14:textId="575436B0" w:rsidR="008723E4" w:rsidRDefault="008723E4"/>
    <w:p w14:paraId="54C2CFFC" w14:textId="50B1CC6A" w:rsidR="008723E4" w:rsidRDefault="008723E4"/>
    <w:p w14:paraId="4FFBDE7E" w14:textId="0C935567" w:rsidR="008723E4" w:rsidRDefault="008723E4"/>
    <w:p w14:paraId="0B400ACA" w14:textId="32EAADF7" w:rsidR="008723E4" w:rsidRDefault="008723E4"/>
    <w:p w14:paraId="7020BA9D" w14:textId="32A409BA" w:rsidR="008723E4" w:rsidRDefault="008723E4"/>
    <w:p w14:paraId="5A16059A" w14:textId="19E1C767" w:rsidR="008723E4" w:rsidRDefault="008723E4"/>
    <w:p w14:paraId="05AB87D3" w14:textId="20864F1E" w:rsidR="008723E4" w:rsidRDefault="008723E4"/>
    <w:p w14:paraId="5B9604D8" w14:textId="2544AF3B" w:rsidR="008723E4" w:rsidRDefault="008723E4"/>
    <w:p w14:paraId="57033F54" w14:textId="32A14BA3" w:rsidR="008723E4" w:rsidRDefault="008723E4"/>
    <w:p w14:paraId="70DF890C" w14:textId="4A999396" w:rsidR="008723E4" w:rsidRDefault="008723E4"/>
    <w:p w14:paraId="44ADDA3B" w14:textId="77777777" w:rsidR="008723E4" w:rsidRPr="00F1602E" w:rsidRDefault="008723E4" w:rsidP="008723E4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C99DD6D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15D09031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7D38695C" w14:textId="77777777" w:rsidR="008723E4" w:rsidRPr="003F7188" w:rsidRDefault="008723E4" w:rsidP="008723E4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20.07.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65-П  </w:t>
      </w:r>
    </w:p>
    <w:p w14:paraId="782EEC26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3B266637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 2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4B2C21EC" w14:textId="77777777" w:rsidR="008723E4" w:rsidRDefault="008723E4" w:rsidP="008723E4">
      <w:pPr>
        <w:jc w:val="center"/>
        <w:rPr>
          <w:b/>
          <w:sz w:val="28"/>
        </w:rPr>
      </w:pPr>
    </w:p>
    <w:p w14:paraId="771E41AF" w14:textId="77777777" w:rsidR="008723E4" w:rsidRDefault="008723E4" w:rsidP="008723E4">
      <w:pPr>
        <w:jc w:val="center"/>
        <w:rPr>
          <w:b/>
          <w:sz w:val="28"/>
        </w:rPr>
      </w:pPr>
    </w:p>
    <w:p w14:paraId="5ECAC671" w14:textId="77777777" w:rsidR="008723E4" w:rsidRDefault="008723E4" w:rsidP="008723E4">
      <w:pPr>
        <w:jc w:val="center"/>
        <w:rPr>
          <w:b/>
          <w:sz w:val="28"/>
        </w:rPr>
      </w:pPr>
    </w:p>
    <w:p w14:paraId="242BBE3C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3D2DCDD4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213E032D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и сотрудников Костаревского сельского поселения с указанием фактических затрат на их денежное содержание за  2 квартал 2020 год</w:t>
      </w:r>
    </w:p>
    <w:p w14:paraId="630CA1EC" w14:textId="77777777" w:rsidR="008723E4" w:rsidRDefault="008723E4" w:rsidP="008723E4">
      <w:pPr>
        <w:jc w:val="right"/>
        <w:rPr>
          <w:sz w:val="28"/>
        </w:rPr>
      </w:pPr>
    </w:p>
    <w:p w14:paraId="76ACCCFF" w14:textId="77777777" w:rsidR="008723E4" w:rsidRDefault="008723E4" w:rsidP="008723E4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8723E4" w14:paraId="02A5ED1F" w14:textId="77777777" w:rsidTr="00C9739A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4152EA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0B16B3A7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учреждений</w:t>
            </w:r>
          </w:p>
          <w:p w14:paraId="00F6BC94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2201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0FE4898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4633D875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B95" w14:textId="77777777" w:rsidR="008723E4" w:rsidRDefault="008723E4" w:rsidP="00C9739A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(тыс.руб.)</w:t>
            </w:r>
          </w:p>
        </w:tc>
      </w:tr>
      <w:tr w:rsidR="008723E4" w14:paraId="545FA4DC" w14:textId="77777777" w:rsidTr="00C9739A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7782" w14:textId="77777777" w:rsidR="008723E4" w:rsidRDefault="008723E4" w:rsidP="00C9739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8760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3D9" w14:textId="77777777" w:rsidR="008723E4" w:rsidRDefault="008723E4" w:rsidP="00C9739A">
            <w:pPr>
              <w:jc w:val="center"/>
              <w:rPr>
                <w:sz w:val="28"/>
              </w:rPr>
            </w:pPr>
          </w:p>
          <w:p w14:paraId="77D6B446" w14:textId="77777777" w:rsidR="008723E4" w:rsidRDefault="008723E4" w:rsidP="00C9739A">
            <w:pPr>
              <w:jc w:val="center"/>
              <w:rPr>
                <w:sz w:val="28"/>
              </w:rPr>
            </w:pPr>
          </w:p>
          <w:p w14:paraId="02CED8CB" w14:textId="77777777" w:rsidR="008723E4" w:rsidRDefault="008723E4" w:rsidP="00C97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577,6</w:t>
            </w:r>
          </w:p>
        </w:tc>
      </w:tr>
    </w:tbl>
    <w:p w14:paraId="00BFAFA6" w14:textId="4347574E" w:rsidR="008723E4" w:rsidRDefault="008723E4"/>
    <w:p w14:paraId="22ED2314" w14:textId="7E6784A3" w:rsidR="008723E4" w:rsidRDefault="008723E4"/>
    <w:p w14:paraId="64586144" w14:textId="2D9857E1" w:rsidR="008723E4" w:rsidRDefault="008723E4"/>
    <w:p w14:paraId="487014FA" w14:textId="0EE1842E" w:rsidR="008723E4" w:rsidRDefault="008723E4"/>
    <w:p w14:paraId="7C988584" w14:textId="02470AA0" w:rsidR="008723E4" w:rsidRDefault="008723E4"/>
    <w:p w14:paraId="7A6F3E5D" w14:textId="18B8765E" w:rsidR="008723E4" w:rsidRDefault="008723E4"/>
    <w:p w14:paraId="77A1B303" w14:textId="115D6324" w:rsidR="008723E4" w:rsidRDefault="008723E4"/>
    <w:p w14:paraId="46B12908" w14:textId="157FE04A" w:rsidR="008723E4" w:rsidRDefault="008723E4"/>
    <w:p w14:paraId="65CC3C31" w14:textId="672DFE50" w:rsidR="008723E4" w:rsidRDefault="008723E4"/>
    <w:p w14:paraId="6A822D15" w14:textId="1F087FA8" w:rsidR="008723E4" w:rsidRDefault="008723E4"/>
    <w:p w14:paraId="241621A1" w14:textId="0014EFEA" w:rsidR="008723E4" w:rsidRDefault="008723E4"/>
    <w:p w14:paraId="3E448FFE" w14:textId="6754CEA7" w:rsidR="008723E4" w:rsidRDefault="008723E4"/>
    <w:p w14:paraId="3B88B9CE" w14:textId="074CE536" w:rsidR="008723E4" w:rsidRDefault="008723E4"/>
    <w:p w14:paraId="2C020623" w14:textId="64B2250F" w:rsidR="008723E4" w:rsidRDefault="008723E4"/>
    <w:p w14:paraId="2144A112" w14:textId="60E3E33D" w:rsidR="008723E4" w:rsidRDefault="008723E4"/>
    <w:p w14:paraId="219181BD" w14:textId="662AFCAF" w:rsidR="008723E4" w:rsidRDefault="008723E4"/>
    <w:p w14:paraId="1A2CBB4A" w14:textId="4119C712" w:rsidR="008723E4" w:rsidRDefault="008723E4"/>
    <w:p w14:paraId="14F6D86E" w14:textId="5CD9B419" w:rsidR="008723E4" w:rsidRDefault="008723E4"/>
    <w:p w14:paraId="26DF0F81" w14:textId="56629B55" w:rsidR="008723E4" w:rsidRDefault="008723E4"/>
    <w:p w14:paraId="1FEDF30F" w14:textId="06923E80" w:rsidR="008723E4" w:rsidRDefault="008723E4"/>
    <w:p w14:paraId="337462E2" w14:textId="13023C4A" w:rsidR="008723E4" w:rsidRDefault="008723E4"/>
    <w:p w14:paraId="57CFA199" w14:textId="537745B2" w:rsidR="008723E4" w:rsidRDefault="008723E4"/>
    <w:p w14:paraId="21B992B6" w14:textId="673E09CF" w:rsidR="008723E4" w:rsidRDefault="008723E4"/>
    <w:p w14:paraId="520B4528" w14:textId="1568EC25" w:rsidR="008723E4" w:rsidRDefault="008723E4"/>
    <w:p w14:paraId="75380E65" w14:textId="028D396C" w:rsidR="008723E4" w:rsidRDefault="008723E4"/>
    <w:p w14:paraId="7EE09A1B" w14:textId="0984EEA8" w:rsidR="008723E4" w:rsidRDefault="008723E4"/>
    <w:p w14:paraId="4BC45C5A" w14:textId="4717C0D0" w:rsidR="008723E4" w:rsidRDefault="008723E4"/>
    <w:p w14:paraId="50CD05A2" w14:textId="77777777" w:rsidR="008723E4" w:rsidRPr="00F1602E" w:rsidRDefault="008723E4" w:rsidP="008723E4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645DF656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03C01CF5" w14:textId="77777777" w:rsidR="008723E4" w:rsidRPr="003F7188" w:rsidRDefault="008723E4" w:rsidP="00872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20.07.2020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65-П</w:t>
      </w:r>
    </w:p>
    <w:p w14:paraId="7C23A310" w14:textId="77777777" w:rsidR="008723E4" w:rsidRPr="003F7188" w:rsidRDefault="008723E4" w:rsidP="008723E4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7E33A8A0" w14:textId="77777777" w:rsidR="008723E4" w:rsidRPr="003F7188" w:rsidRDefault="008723E4" w:rsidP="00872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1ED9003B" w14:textId="77777777" w:rsidR="008723E4" w:rsidRDefault="008723E4" w:rsidP="008723E4">
      <w:pPr>
        <w:jc w:val="center"/>
        <w:rPr>
          <w:b/>
          <w:sz w:val="28"/>
        </w:rPr>
      </w:pPr>
    </w:p>
    <w:p w14:paraId="05EAA5E3" w14:textId="77777777" w:rsidR="008723E4" w:rsidRDefault="008723E4" w:rsidP="008723E4">
      <w:pPr>
        <w:jc w:val="center"/>
        <w:rPr>
          <w:b/>
          <w:sz w:val="28"/>
        </w:rPr>
      </w:pPr>
    </w:p>
    <w:p w14:paraId="15EAAFC3" w14:textId="77777777" w:rsidR="008723E4" w:rsidRDefault="008723E4" w:rsidP="008723E4">
      <w:pPr>
        <w:jc w:val="center"/>
        <w:rPr>
          <w:b/>
          <w:sz w:val="28"/>
        </w:rPr>
      </w:pPr>
    </w:p>
    <w:p w14:paraId="67658B74" w14:textId="77777777" w:rsidR="008723E4" w:rsidRDefault="008723E4" w:rsidP="008723E4">
      <w:pPr>
        <w:jc w:val="center"/>
        <w:rPr>
          <w:b/>
          <w:sz w:val="28"/>
        </w:rPr>
      </w:pPr>
    </w:p>
    <w:p w14:paraId="3DA3C326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E8252C2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78ADC107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Администрации Костарёвского сельского поселения</w:t>
      </w:r>
    </w:p>
    <w:p w14:paraId="3CD3209B" w14:textId="77777777" w:rsidR="008723E4" w:rsidRDefault="008723E4" w:rsidP="008723E4">
      <w:pPr>
        <w:jc w:val="center"/>
        <w:rPr>
          <w:b/>
          <w:sz w:val="28"/>
        </w:rPr>
      </w:pPr>
      <w:r>
        <w:rPr>
          <w:b/>
          <w:sz w:val="28"/>
        </w:rPr>
        <w:t>за   2 квартал 2020 года</w:t>
      </w:r>
    </w:p>
    <w:p w14:paraId="0A96A5EA" w14:textId="77777777" w:rsidR="008723E4" w:rsidRDefault="008723E4" w:rsidP="008723E4">
      <w:pPr>
        <w:jc w:val="right"/>
        <w:rPr>
          <w:sz w:val="28"/>
        </w:rPr>
      </w:pPr>
    </w:p>
    <w:p w14:paraId="5067C00C" w14:textId="77777777" w:rsidR="008723E4" w:rsidRDefault="008723E4" w:rsidP="008723E4">
      <w:pPr>
        <w:pStyle w:val="a8"/>
        <w:widowControl w:val="0"/>
        <w:ind w:left="4480" w:hanging="476"/>
        <w:jc w:val="right"/>
        <w:rPr>
          <w:sz w:val="28"/>
        </w:rPr>
      </w:pPr>
    </w:p>
    <w:p w14:paraId="373F757C" w14:textId="77777777" w:rsidR="008723E4" w:rsidRDefault="008723E4" w:rsidP="008723E4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188AE9D2" w14:textId="77777777" w:rsidR="008723E4" w:rsidRDefault="008723E4" w:rsidP="008723E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Костарёвского сельского поселения  предусмотрены средства резервного фонда в сумме 10,0 тыс. руб. </w:t>
      </w:r>
    </w:p>
    <w:p w14:paraId="2438D39D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За  2 квартал 2020 года расходов за счёт средств резервного фонда не производилось.   </w:t>
      </w:r>
    </w:p>
    <w:p w14:paraId="331AFBF6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2D40E29C" w14:textId="77777777" w:rsidR="008723E4" w:rsidRDefault="008723E4" w:rsidP="008723E4">
      <w:pPr>
        <w:pStyle w:val="a8"/>
        <w:widowControl w:val="0"/>
        <w:ind w:left="142"/>
        <w:rPr>
          <w:sz w:val="28"/>
        </w:rPr>
      </w:pPr>
    </w:p>
    <w:p w14:paraId="754CB66A" w14:textId="77777777" w:rsidR="008723E4" w:rsidRDefault="008723E4"/>
    <w:sectPr w:rsidR="008723E4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0926" w14:textId="77777777" w:rsidR="00D87789" w:rsidRDefault="00D87789">
      <w:r>
        <w:separator/>
      </w:r>
    </w:p>
  </w:endnote>
  <w:endnote w:type="continuationSeparator" w:id="0">
    <w:p w14:paraId="13193693" w14:textId="77777777" w:rsidR="00D87789" w:rsidRDefault="00D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65A7" w14:textId="77777777" w:rsidR="00D87789" w:rsidRDefault="00D87789">
      <w:r>
        <w:separator/>
      </w:r>
    </w:p>
  </w:footnote>
  <w:footnote w:type="continuationSeparator" w:id="0">
    <w:p w14:paraId="79AA87C0" w14:textId="77777777" w:rsidR="00D87789" w:rsidRDefault="00D8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3C4F" w14:textId="77777777" w:rsidR="00C9739A" w:rsidRDefault="00C97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C452E0" w14:textId="77777777" w:rsidR="00C9739A" w:rsidRDefault="00C97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3C2B" w14:textId="77777777" w:rsidR="00C9739A" w:rsidRDefault="00C9739A">
    <w:pPr>
      <w:pStyle w:val="a3"/>
      <w:framePr w:wrap="around" w:vAnchor="text" w:hAnchor="margin" w:xAlign="center" w:y="1"/>
      <w:rPr>
        <w:rStyle w:val="a5"/>
      </w:rPr>
    </w:pPr>
  </w:p>
  <w:p w14:paraId="3655094D" w14:textId="77777777" w:rsidR="00C9739A" w:rsidRDefault="00C97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5"/>
    <w:rsid w:val="007623EB"/>
    <w:rsid w:val="00767779"/>
    <w:rsid w:val="00810265"/>
    <w:rsid w:val="008723E4"/>
    <w:rsid w:val="009A5FA3"/>
    <w:rsid w:val="00B91247"/>
    <w:rsid w:val="00C11E6E"/>
    <w:rsid w:val="00C9739A"/>
    <w:rsid w:val="00D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EA7"/>
  <w15:chartTrackingRefBased/>
  <w15:docId w15:val="{FC4652E5-C229-411D-9616-58A9FD7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3E4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8723E4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3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23E4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723E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23E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87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2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723E4"/>
  </w:style>
  <w:style w:type="paragraph" w:customStyle="1" w:styleId="ConsNormal">
    <w:name w:val="ConsNormal"/>
    <w:rsid w:val="008723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23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23E4"/>
    <w:rPr>
      <w:color w:val="800080"/>
      <w:u w:val="single"/>
    </w:rPr>
  </w:style>
  <w:style w:type="paragraph" w:customStyle="1" w:styleId="msonormal0">
    <w:name w:val="msonormal"/>
    <w:basedOn w:val="a"/>
    <w:rsid w:val="008723E4"/>
    <w:pPr>
      <w:spacing w:before="100" w:beforeAutospacing="1" w:after="100" w:afterAutospacing="1"/>
    </w:pPr>
  </w:style>
  <w:style w:type="paragraph" w:customStyle="1" w:styleId="xl63">
    <w:name w:val="xl6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8723E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8723E4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723E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72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723E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723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723E4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872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872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723E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723E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4">
    <w:name w:val="xl114"/>
    <w:basedOn w:val="a"/>
    <w:rsid w:val="00872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72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8723E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8723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8723E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723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8723E4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8723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8723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9739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1">
    <w:name w:val="Стиль1 Знак"/>
    <w:basedOn w:val="a0"/>
    <w:link w:val="12"/>
    <w:locked/>
    <w:rsid w:val="00C9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C9739A"/>
    <w:pPr>
      <w:jc w:val="both"/>
    </w:pPr>
  </w:style>
  <w:style w:type="paragraph" w:customStyle="1" w:styleId="ConsPlusTitle">
    <w:name w:val="ConsPlusTitle"/>
    <w:uiPriority w:val="99"/>
    <w:rsid w:val="00C973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C9739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9739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2020-08-24T05:36:00Z</dcterms:created>
  <dcterms:modified xsi:type="dcterms:W3CDTF">2020-08-24T06:51:00Z</dcterms:modified>
</cp:coreProperties>
</file>