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9D9B" w14:textId="053FF658" w:rsidR="003A77F3" w:rsidRDefault="007A742E" w:rsidP="007A742E">
      <w:pPr>
        <w:jc w:val="both"/>
      </w:pPr>
      <w:r>
        <w:t xml:space="preserve"> Проект </w:t>
      </w:r>
    </w:p>
    <w:p w14:paraId="2062AAEA" w14:textId="213E7BDD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0443A8F4" w14:textId="5DD97A38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107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32B5593B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716A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10716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722CF5EF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>Волгоградской области</w:t>
      </w:r>
    </w:p>
    <w:p w14:paraId="41E3D94B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D13FBAB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2AABEC3" w14:textId="0F84A0E4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B653168" w14:textId="6EE9965D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716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7A742E">
        <w:rPr>
          <w:rFonts w:ascii="Times New Roman" w:hAnsi="Times New Roman"/>
          <w:sz w:val="24"/>
          <w:szCs w:val="24"/>
        </w:rPr>
        <w:t xml:space="preserve"> </w:t>
      </w:r>
      <w:r w:rsidRPr="0010716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</w:t>
      </w:r>
      <w:r w:rsidR="007A742E">
        <w:rPr>
          <w:rFonts w:ascii="Times New Roman" w:hAnsi="Times New Roman"/>
          <w:sz w:val="24"/>
          <w:szCs w:val="24"/>
        </w:rPr>
        <w:t xml:space="preserve"> </w:t>
      </w:r>
    </w:p>
    <w:p w14:paraId="04253236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203E369" w14:textId="77777777" w:rsidR="00663854" w:rsidRPr="0010716A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1" w:type="dxa"/>
        <w:tblInd w:w="284" w:type="dxa"/>
        <w:tblLook w:val="04A0" w:firstRow="1" w:lastRow="0" w:firstColumn="1" w:lastColumn="0" w:noHBand="0" w:noVBand="1"/>
      </w:tblPr>
      <w:tblGrid>
        <w:gridCol w:w="4786"/>
        <w:gridCol w:w="4595"/>
      </w:tblGrid>
      <w:tr w:rsidR="00663854" w:rsidRPr="00663854" w14:paraId="3029D538" w14:textId="77777777" w:rsidTr="00663854">
        <w:tc>
          <w:tcPr>
            <w:tcW w:w="4786" w:type="dxa"/>
          </w:tcPr>
          <w:p w14:paraId="0A3809EA" w14:textId="0644850A" w:rsidR="00663854" w:rsidRPr="00663854" w:rsidRDefault="00663854" w:rsidP="000D2144">
            <w:pPr>
              <w:ind w:right="34"/>
              <w:jc w:val="both"/>
            </w:pPr>
            <w:r w:rsidRPr="00663854">
              <w:t xml:space="preserve">О внесении изменений и дополнений в административный регламент исполнения муниципальной функции по осуществлению муниципального жилищного контроля на территории </w:t>
            </w:r>
            <w:r w:rsidRPr="00663854">
              <w:rPr>
                <w:kern w:val="1"/>
              </w:rPr>
              <w:t>Костаревского сельского поселения утвержденный постановлением администрации Костаревского сельского поселения от 09.01.2018 № 2-П</w:t>
            </w:r>
          </w:p>
        </w:tc>
        <w:tc>
          <w:tcPr>
            <w:tcW w:w="4595" w:type="dxa"/>
          </w:tcPr>
          <w:p w14:paraId="22E11686" w14:textId="77777777" w:rsidR="00663854" w:rsidRPr="00663854" w:rsidRDefault="00663854" w:rsidP="000D21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E58435" w14:textId="77777777" w:rsidR="00663854" w:rsidRPr="00663854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30DCE4E" w14:textId="77777777" w:rsidR="00663854" w:rsidRPr="00663854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3B05323" w14:textId="77777777" w:rsidR="00663854" w:rsidRPr="00663854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E724687" w14:textId="35CFD2CB" w:rsidR="00663854" w:rsidRPr="00663854" w:rsidRDefault="00663854" w:rsidP="0066385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63854">
        <w:rPr>
          <w:rFonts w:ascii="Times New Roman" w:hAnsi="Times New Roman"/>
          <w:sz w:val="24"/>
          <w:szCs w:val="24"/>
        </w:rPr>
        <w:t>В целях устранения нарушений действующего законодательства РФ, руководствуясь Уставом Костаревского сельского поселения, постановляю:</w:t>
      </w:r>
    </w:p>
    <w:p w14:paraId="5108503B" w14:textId="77777777" w:rsidR="00663854" w:rsidRPr="00663854" w:rsidRDefault="00663854" w:rsidP="0066385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AC133" w14:textId="7302587C" w:rsidR="00663854" w:rsidRDefault="00663854" w:rsidP="006638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663854">
        <w:rPr>
          <w:rFonts w:ascii="Times New Roman" w:hAnsi="Times New Roman"/>
          <w:sz w:val="24"/>
          <w:szCs w:val="24"/>
        </w:rPr>
        <w:t xml:space="preserve">Внести в административный регламент исполнения муниципальной функции по осуществлению  муниципального жилищного  контроля на территории </w:t>
      </w:r>
      <w:r w:rsidRPr="00663854">
        <w:rPr>
          <w:rFonts w:ascii="Times New Roman" w:hAnsi="Times New Roman"/>
          <w:kern w:val="1"/>
          <w:sz w:val="24"/>
          <w:szCs w:val="24"/>
        </w:rPr>
        <w:t xml:space="preserve">Костаревского сельского поселения, утвержденный постановлением администрации Костаревского сельского поселения от 09.01.2018г № 2-П «Об </w:t>
      </w:r>
      <w:r w:rsidRPr="0010716A">
        <w:rPr>
          <w:rFonts w:ascii="Times New Roman" w:hAnsi="Times New Roman"/>
          <w:kern w:val="1"/>
          <w:sz w:val="24"/>
          <w:szCs w:val="24"/>
        </w:rPr>
        <w:t xml:space="preserve">утверждении административного регламента исполнения муниципальной функции по осуществлению муниципального жилищного контроля  на территории </w:t>
      </w:r>
      <w:r>
        <w:rPr>
          <w:rFonts w:ascii="Times New Roman" w:hAnsi="Times New Roman"/>
          <w:kern w:val="1"/>
          <w:sz w:val="24"/>
          <w:szCs w:val="24"/>
        </w:rPr>
        <w:t>Костаревского</w:t>
      </w:r>
      <w:r w:rsidRPr="0010716A">
        <w:rPr>
          <w:rFonts w:ascii="Times New Roman" w:hAnsi="Times New Roman"/>
          <w:kern w:val="1"/>
          <w:sz w:val="24"/>
          <w:szCs w:val="24"/>
        </w:rPr>
        <w:t xml:space="preserve"> сельского поселения» (далее – </w:t>
      </w:r>
      <w:r>
        <w:rPr>
          <w:rFonts w:ascii="Times New Roman" w:hAnsi="Times New Roman"/>
          <w:kern w:val="1"/>
          <w:sz w:val="24"/>
          <w:szCs w:val="24"/>
        </w:rPr>
        <w:t>Административный р</w:t>
      </w:r>
      <w:r w:rsidRPr="0010716A">
        <w:rPr>
          <w:rFonts w:ascii="Times New Roman" w:hAnsi="Times New Roman"/>
          <w:kern w:val="1"/>
          <w:sz w:val="24"/>
          <w:szCs w:val="24"/>
        </w:rPr>
        <w:t>егламент) следующие изменения и дополнения:</w:t>
      </w:r>
    </w:p>
    <w:p w14:paraId="1CD28C3C" w14:textId="77777777" w:rsidR="00663854" w:rsidRDefault="00663854" w:rsidP="00663854">
      <w:pPr>
        <w:pStyle w:val="a4"/>
        <w:ind w:left="709"/>
        <w:jc w:val="both"/>
        <w:rPr>
          <w:rFonts w:ascii="Times New Roman" w:hAnsi="Times New Roman"/>
          <w:kern w:val="1"/>
          <w:sz w:val="24"/>
          <w:szCs w:val="24"/>
        </w:rPr>
      </w:pPr>
    </w:p>
    <w:p w14:paraId="545A90F1" w14:textId="77777777" w:rsidR="00663854" w:rsidRPr="00AB0BA3" w:rsidRDefault="00663854" w:rsidP="00663854">
      <w:pPr>
        <w:pStyle w:val="a4"/>
        <w:ind w:firstLine="709"/>
        <w:jc w:val="both"/>
        <w:rPr>
          <w:rFonts w:ascii="Times New Roman" w:hAnsi="Times New Roman"/>
          <w:kern w:val="1"/>
          <w:sz w:val="24"/>
          <w:szCs w:val="24"/>
          <w:highlight w:val="yellow"/>
        </w:rPr>
      </w:pPr>
      <w:r w:rsidRPr="00AB0BA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1.</w:t>
      </w:r>
      <w:r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1</w:t>
      </w:r>
      <w:r w:rsidRPr="00AB0BA3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  <w:t>. Подпункт 4 пункта 1.4</w:t>
      </w:r>
      <w:r w:rsidRPr="00AB0BA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  <w:r w:rsidRPr="00AB0BA3">
        <w:rPr>
          <w:rFonts w:ascii="Times New Roman" w:hAnsi="Times New Roman"/>
          <w:b/>
          <w:sz w:val="24"/>
          <w:szCs w:val="24"/>
          <w:highlight w:val="yellow"/>
        </w:rPr>
        <w:t>Административного регламента изложить в следующей редакции:</w:t>
      </w:r>
    </w:p>
    <w:p w14:paraId="317761C4" w14:textId="77777777" w:rsidR="00663854" w:rsidRPr="00AB0BA3" w:rsidRDefault="00663854" w:rsidP="0066385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B0BA3">
        <w:rPr>
          <w:highlight w:val="yellow"/>
          <w:lang w:eastAsia="ru-RU"/>
        </w:rPr>
        <w:t xml:space="preserve">«4) установленных в соответствии с жилищным законодательством к созданию и деятельности </w:t>
      </w:r>
      <w:r w:rsidRPr="00AB0BA3">
        <w:rPr>
          <w:highlight w:val="yellow"/>
          <w:shd w:val="clear" w:color="auto" w:fill="FFFFFF"/>
        </w:rPr>
        <w:t>товариществ собственников жилья, жилищных, жилищно-строительных кооперативов или иных специализированных потребительских кооперативов</w:t>
      </w:r>
      <w:r w:rsidRPr="00AB0BA3">
        <w:rPr>
          <w:highlight w:val="yellow"/>
          <w:lang w:eastAsia="ru-RU"/>
        </w:rPr>
        <w:t>.».</w:t>
      </w:r>
    </w:p>
    <w:p w14:paraId="4BEE6B7A" w14:textId="77777777" w:rsidR="00663854" w:rsidRPr="00AB0BA3" w:rsidRDefault="00663854" w:rsidP="0066385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B0BA3">
        <w:rPr>
          <w:rFonts w:ascii="Times New Roman" w:hAnsi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AB0BA3">
        <w:rPr>
          <w:rFonts w:ascii="Times New Roman" w:hAnsi="Times New Roman"/>
          <w:b/>
          <w:sz w:val="24"/>
          <w:szCs w:val="24"/>
          <w:highlight w:val="yellow"/>
        </w:rPr>
        <w:t>. Подпункт 1 пункта 3.1.4 Административного регламента изложить в следующей редакции:</w:t>
      </w:r>
    </w:p>
    <w:p w14:paraId="149E07E8" w14:textId="77777777" w:rsidR="00663854" w:rsidRPr="00AB0BA3" w:rsidRDefault="00663854" w:rsidP="00663854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AB0BA3">
        <w:rPr>
          <w:rFonts w:ascii="Times New Roman" w:hAnsi="Times New Roman"/>
          <w:b/>
          <w:sz w:val="24"/>
          <w:szCs w:val="24"/>
          <w:highlight w:val="yellow"/>
        </w:rPr>
        <w:t>«</w:t>
      </w:r>
      <w:r w:rsidRPr="00AB0BA3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14:paraId="0DA207EE" w14:textId="77777777" w:rsidR="00663854" w:rsidRPr="00AB0BA3" w:rsidRDefault="00663854" w:rsidP="00663854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AB0BA3">
        <w:rPr>
          <w:rFonts w:ascii="Times New Roman" w:hAnsi="Times New Roman"/>
          <w:b/>
          <w:sz w:val="24"/>
          <w:szCs w:val="24"/>
        </w:rPr>
        <w:t>1.3. Раздел 3.4.1 Административного регламента изложить в следующей редакции:</w:t>
      </w:r>
    </w:p>
    <w:p w14:paraId="1C16F53A" w14:textId="77777777" w:rsidR="00663854" w:rsidRPr="00AB0BA3" w:rsidRDefault="00663854" w:rsidP="00663854">
      <w:pPr>
        <w:ind w:firstLine="709"/>
        <w:jc w:val="both"/>
      </w:pPr>
      <w:r w:rsidRPr="00AB0BA3">
        <w:t xml:space="preserve">3.4.1. Организация и проведение мероприятий по профилактике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</w:t>
      </w:r>
    </w:p>
    <w:p w14:paraId="37CA7BA7" w14:textId="6F812137" w:rsidR="00663854" w:rsidRPr="00AB0BA3" w:rsidRDefault="00663854" w:rsidP="00663854">
      <w:pPr>
        <w:ind w:firstLine="709"/>
        <w:jc w:val="both"/>
      </w:pPr>
      <w:r w:rsidRPr="00AB0BA3">
        <w:t xml:space="preserve">3.4.1.1. Профилактика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AB0BA3">
        <w:t xml:space="preserve"> осуществляются в виде мероприятий, предусмотренных ежегодной программой профилактики нарушений, а </w:t>
      </w:r>
      <w:r w:rsidRPr="00AB0BA3">
        <w:lastRenderedPageBreak/>
        <w:t>также объявления юридическому лицу, индивидуальному предпринимателю предостережений о недопустимости нарушения обязательных требований,</w:t>
      </w:r>
      <w:r w:rsidRPr="00AB0BA3">
        <w:rPr>
          <w:bCs/>
          <w:shd w:val="clear" w:color="auto" w:fill="FFFFFF"/>
        </w:rPr>
        <w:t xml:space="preserve"> требований, установленных муниципальными правовыми актами</w:t>
      </w:r>
      <w:r w:rsidRPr="00AB0BA3">
        <w:t>.</w:t>
      </w:r>
    </w:p>
    <w:p w14:paraId="6DF67761" w14:textId="19D08B0C" w:rsidR="00663854" w:rsidRPr="00AB0BA3" w:rsidRDefault="00663854" w:rsidP="00663854">
      <w:pPr>
        <w:ind w:firstLine="709"/>
        <w:jc w:val="both"/>
      </w:pPr>
      <w:r w:rsidRPr="00AB0BA3">
        <w:t xml:space="preserve">3.4.1.2. Осуществление профилактики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AB0BA3">
        <w:t xml:space="preserve"> в соответствии с ежегодной программой профилактики нарушений.</w:t>
      </w:r>
    </w:p>
    <w:p w14:paraId="234EA98B" w14:textId="35E9E590" w:rsidR="00663854" w:rsidRPr="00AB0BA3" w:rsidRDefault="00663854" w:rsidP="00663854">
      <w:pPr>
        <w:ind w:firstLine="709"/>
        <w:jc w:val="both"/>
      </w:pPr>
      <w:r w:rsidRPr="00AB0BA3">
        <w:t>3.4.1.2.1. Ответственными за формирование ежегодной программы профилактики нарушений является специалист администрации поселения, ответственный за осуществление муниципального контроля.</w:t>
      </w:r>
    </w:p>
    <w:p w14:paraId="1BCB0327" w14:textId="660CABB7" w:rsidR="00663854" w:rsidRPr="00AB0BA3" w:rsidRDefault="00663854" w:rsidP="00663854">
      <w:pPr>
        <w:ind w:firstLine="709"/>
        <w:jc w:val="both"/>
      </w:pPr>
      <w:r w:rsidRPr="00AB0BA3">
        <w:t>3.4.1.2.2. 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года.</w:t>
      </w:r>
    </w:p>
    <w:p w14:paraId="5644B7D9" w14:textId="77777777" w:rsidR="00663854" w:rsidRPr="00AB0BA3" w:rsidRDefault="00663854" w:rsidP="00663854">
      <w:pPr>
        <w:ind w:firstLine="709"/>
        <w:jc w:val="both"/>
      </w:pPr>
      <w:r w:rsidRPr="00AB0BA3">
        <w:t xml:space="preserve">3.4.1.3. Осуществление профилактики нарушений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AB0BA3"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требований, </w:t>
      </w:r>
      <w:r w:rsidRPr="00AB0BA3">
        <w:rPr>
          <w:bCs/>
          <w:shd w:val="clear" w:color="auto" w:fill="FFFFFF"/>
        </w:rPr>
        <w:t>требований, установленных муниципальными правовыми актами</w:t>
      </w:r>
      <w:r w:rsidRPr="00AB0BA3">
        <w:t>.</w:t>
      </w:r>
    </w:p>
    <w:p w14:paraId="254DE104" w14:textId="77777777" w:rsidR="00663854" w:rsidRPr="00AB0BA3" w:rsidRDefault="00663854" w:rsidP="00663854">
      <w:pPr>
        <w:ind w:firstLine="709"/>
        <w:jc w:val="both"/>
      </w:pPr>
      <w:r w:rsidRPr="00AB0BA3">
        <w:t xml:space="preserve">3.4.1.3.1.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AB0BA3">
        <w:rPr>
          <w:shd w:val="clear" w:color="auto" w:fill="FFFFFF"/>
        </w:rPr>
        <w:t>требований, установленных муниципальными правовыми актами</w:t>
      </w:r>
      <w:r w:rsidRPr="00AB0BA3">
        <w:t xml:space="preserve"> (далее именуется – предостережение) является, п</w:t>
      </w:r>
      <w:r w:rsidRPr="00AB0BA3">
        <w:rPr>
          <w:shd w:val="clear" w:color="auto" w:fill="FFFFFF"/>
        </w:rPr>
        <w:t xml:space="preserve">ри условии, что иное не установлено федеральным законом, </w:t>
      </w:r>
      <w:r w:rsidRPr="00AB0BA3">
        <w:t xml:space="preserve">наличие у уполномоченного органа сведений </w:t>
      </w:r>
      <w:r w:rsidRPr="00AB0BA3">
        <w:rPr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14:paraId="37BE207C" w14:textId="77777777" w:rsidR="00663854" w:rsidRPr="00AB0BA3" w:rsidRDefault="00663854" w:rsidP="00663854">
      <w:pPr>
        <w:ind w:firstLine="709"/>
        <w:jc w:val="both"/>
      </w:pPr>
      <w:r w:rsidRPr="00AB0BA3">
        <w:t>3.4.1.3.2.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13F0FA35" w14:textId="07B38E63" w:rsidR="00663854" w:rsidRPr="00AB0BA3" w:rsidRDefault="00663854" w:rsidP="00663854">
      <w:pPr>
        <w:ind w:firstLine="709"/>
        <w:jc w:val="both"/>
      </w:pPr>
      <w:r w:rsidRPr="00AB0BA3">
        <w:t>3.4.1.3.3.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1EBB8FD5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3.4.1.3.4.  В предостережении указываются:</w:t>
      </w:r>
    </w:p>
    <w:p w14:paraId="1C89AA49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 xml:space="preserve">а) наименование органа муниципального контроля, который направляет </w:t>
      </w:r>
      <w:r w:rsidRPr="00AB0BA3">
        <w:rPr>
          <w:rFonts w:ascii="Times New Roman" w:hAnsi="Times New Roman" w:cs="Times New Roman"/>
          <w:sz w:val="24"/>
          <w:szCs w:val="24"/>
        </w:rPr>
        <w:lastRenderedPageBreak/>
        <w:t>предостережение;</w:t>
      </w:r>
    </w:p>
    <w:p w14:paraId="68566611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б) дата и номер предостережения;</w:t>
      </w:r>
    </w:p>
    <w:p w14:paraId="5596992E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14:paraId="0D7F4EFC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14:paraId="6805C1C8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14:paraId="3FE80440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14:paraId="42F7E8FC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14:paraId="3BB1EE4E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340FE93F" w14:textId="77777777" w:rsidR="00663854" w:rsidRPr="00AB0BA3" w:rsidRDefault="00663854" w:rsidP="0066385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A3">
        <w:rPr>
          <w:rFonts w:ascii="Times New Roman" w:hAnsi="Times New Roman" w:cs="Times New Roman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6173F797" w14:textId="77777777" w:rsidR="00663854" w:rsidRPr="00AB0BA3" w:rsidRDefault="00663854" w:rsidP="00663854">
      <w:pPr>
        <w:ind w:firstLine="709"/>
        <w:jc w:val="both"/>
      </w:pPr>
      <w:r w:rsidRPr="00AB0BA3">
        <w:t xml:space="preserve">3.4.1.3.5. </w:t>
      </w:r>
      <w:r w:rsidRPr="00AB0BA3">
        <w:rPr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38EE56AA" w14:textId="77777777" w:rsidR="00663854" w:rsidRPr="00AB0BA3" w:rsidRDefault="00663854" w:rsidP="00663854">
      <w:pPr>
        <w:ind w:firstLine="709"/>
        <w:jc w:val="both"/>
      </w:pPr>
      <w:r w:rsidRPr="00AB0BA3">
        <w:t xml:space="preserve">3.4.1.3.6.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5" w:history="1">
        <w:r w:rsidRPr="00AB0BA3">
          <w:rPr>
            <w:rStyle w:val="a3"/>
          </w:rPr>
          <w:t xml:space="preserve">пункте </w:t>
        </w:r>
      </w:hyperlink>
      <w:r w:rsidRPr="00AB0BA3">
        <w:t xml:space="preserve">3.4.1.3.2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</w:t>
      </w:r>
      <w:r w:rsidRPr="00AB0BA3">
        <w:lastRenderedPageBreak/>
        <w:t>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14:paraId="2A7F866F" w14:textId="77777777" w:rsidR="00663854" w:rsidRPr="00AB0BA3" w:rsidRDefault="00663854" w:rsidP="00663854">
      <w:pPr>
        <w:ind w:firstLine="709"/>
        <w:jc w:val="both"/>
      </w:pPr>
      <w:r w:rsidRPr="00AB0BA3">
        <w:t>3.4.1.3.7.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79551F85" w14:textId="77777777" w:rsidR="00663854" w:rsidRPr="00AB0BA3" w:rsidRDefault="00663854" w:rsidP="00663854">
      <w:pPr>
        <w:ind w:firstLine="709"/>
        <w:jc w:val="both"/>
      </w:pPr>
      <w:r w:rsidRPr="00AB0BA3">
        <w:t>а) наименование юридического лица, фамилия, имя, отчество (при наличии) индивидуального предпринимателя;</w:t>
      </w:r>
    </w:p>
    <w:p w14:paraId="51A7314B" w14:textId="77777777" w:rsidR="00663854" w:rsidRPr="00AB0BA3" w:rsidRDefault="00663854" w:rsidP="00663854">
      <w:pPr>
        <w:ind w:firstLine="709"/>
        <w:jc w:val="both"/>
      </w:pPr>
      <w:r w:rsidRPr="00AB0BA3">
        <w:t>б) идентификационный номер налогоплательщика - юридического лица, индивидуального предпринимателя;</w:t>
      </w:r>
    </w:p>
    <w:p w14:paraId="161AED61" w14:textId="77777777" w:rsidR="00663854" w:rsidRPr="00AB0BA3" w:rsidRDefault="00663854" w:rsidP="00663854">
      <w:pPr>
        <w:ind w:firstLine="709"/>
        <w:jc w:val="both"/>
      </w:pPr>
      <w:r w:rsidRPr="00AB0BA3">
        <w:t>в) дата и номер предостережения, направленного в адрес юридического лица, индивидуального предпринимателя;</w:t>
      </w:r>
    </w:p>
    <w:p w14:paraId="221161A1" w14:textId="77777777" w:rsidR="00663854" w:rsidRPr="00AB0BA3" w:rsidRDefault="00663854" w:rsidP="00663854">
      <w:pPr>
        <w:ind w:firstLine="709"/>
        <w:jc w:val="both"/>
      </w:pPr>
      <w:r w:rsidRPr="00AB0BA3"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0FDB2A98" w14:textId="77777777" w:rsidR="00663854" w:rsidRPr="00AB0BA3" w:rsidRDefault="00663854" w:rsidP="00663854">
      <w:pPr>
        <w:ind w:firstLine="709"/>
        <w:jc w:val="both"/>
      </w:pPr>
      <w:r w:rsidRPr="00AB0BA3">
        <w:t>3.4.1.3.8.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65FDB92C" w14:textId="77777777" w:rsidR="00663854" w:rsidRPr="00AB0BA3" w:rsidRDefault="00663854" w:rsidP="00663854">
      <w:pPr>
        <w:ind w:firstLine="709"/>
        <w:jc w:val="both"/>
      </w:pPr>
      <w:r w:rsidRPr="00AB0BA3">
        <w:t xml:space="preserve">3.4.1.3.9.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3.3.1.3.6 настоящего Административного регламента. </w:t>
      </w:r>
    </w:p>
    <w:p w14:paraId="51B5B06A" w14:textId="1AB7A788" w:rsidR="00663854" w:rsidRPr="00AB0BA3" w:rsidRDefault="00663854" w:rsidP="00663854">
      <w:pPr>
        <w:ind w:firstLine="709"/>
        <w:jc w:val="both"/>
      </w:pPr>
      <w:r w:rsidRPr="00AB0BA3">
        <w:t>3.4.1.3.10. Ответственным за подготовку и направления предостережения, а также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контроля.»</w:t>
      </w:r>
    </w:p>
    <w:p w14:paraId="423DADC5" w14:textId="77777777" w:rsidR="00663854" w:rsidRPr="00AB0BA3" w:rsidRDefault="00663854" w:rsidP="00663854">
      <w:pPr>
        <w:suppressAutoHyphens w:val="0"/>
        <w:autoSpaceDE w:val="0"/>
        <w:autoSpaceDN w:val="0"/>
        <w:adjustRightInd w:val="0"/>
        <w:ind w:firstLine="708"/>
        <w:jc w:val="both"/>
      </w:pPr>
      <w:r w:rsidRPr="00AB0BA3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340418C" w14:textId="61ACB3EA" w:rsidR="00663854" w:rsidRPr="00AB0BA3" w:rsidRDefault="00663854" w:rsidP="00663854">
      <w:pPr>
        <w:ind w:firstLine="708"/>
        <w:jc w:val="both"/>
      </w:pPr>
      <w:r w:rsidRPr="00AB0BA3"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374C3F">
          <w:rPr>
            <w:rStyle w:val="a3"/>
            <w:lang w:val="en-US"/>
          </w:rPr>
          <w:t>http</w:t>
        </w:r>
        <w:r w:rsidRPr="00374C3F">
          <w:rPr>
            <w:rStyle w:val="a3"/>
          </w:rPr>
          <w:t>://</w:t>
        </w:r>
        <w:proofErr w:type="spellStart"/>
        <w:r w:rsidRPr="00374C3F">
          <w:rPr>
            <w:rStyle w:val="a3"/>
            <w:lang w:val="en-US"/>
          </w:rPr>
          <w:t>kostarevskoe</w:t>
        </w:r>
        <w:proofErr w:type="spellEnd"/>
        <w:r w:rsidRPr="00374C3F">
          <w:rPr>
            <w:rStyle w:val="a3"/>
          </w:rPr>
          <w:t>-</w:t>
        </w:r>
        <w:proofErr w:type="spellStart"/>
        <w:r w:rsidRPr="00374C3F">
          <w:rPr>
            <w:rStyle w:val="a3"/>
            <w:lang w:val="en-US"/>
          </w:rPr>
          <w:t>sp</w:t>
        </w:r>
        <w:proofErr w:type="spellEnd"/>
        <w:r w:rsidRPr="00374C3F">
          <w:rPr>
            <w:rStyle w:val="a3"/>
          </w:rPr>
          <w:t>.</w:t>
        </w:r>
        <w:proofErr w:type="spellStart"/>
        <w:r w:rsidRPr="00374C3F">
          <w:rPr>
            <w:rStyle w:val="a3"/>
            <w:lang w:val="en-US"/>
          </w:rPr>
          <w:t>ru</w:t>
        </w:r>
        <w:proofErr w:type="spellEnd"/>
        <w:r w:rsidRPr="00374C3F">
          <w:rPr>
            <w:rStyle w:val="a3"/>
          </w:rPr>
          <w:t>/</w:t>
        </w:r>
      </w:hyperlink>
      <w:r w:rsidRPr="00AB0BA3">
        <w:t xml:space="preserve">. </w:t>
      </w:r>
    </w:p>
    <w:p w14:paraId="631F6FAC" w14:textId="77777777" w:rsidR="00663854" w:rsidRPr="00AB0BA3" w:rsidRDefault="00663854" w:rsidP="00663854">
      <w:pPr>
        <w:ind w:firstLine="708"/>
        <w:jc w:val="both"/>
      </w:pPr>
    </w:p>
    <w:p w14:paraId="480C1531" w14:textId="77777777" w:rsidR="00663854" w:rsidRPr="00AB0BA3" w:rsidRDefault="00663854" w:rsidP="006638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295CE5F" w14:textId="77777777" w:rsidR="00663854" w:rsidRPr="00AB0BA3" w:rsidRDefault="00663854" w:rsidP="00663854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</w:p>
    <w:p w14:paraId="181AD6A0" w14:textId="48847D61" w:rsidR="00663854" w:rsidRPr="0010716A" w:rsidRDefault="00663854" w:rsidP="00663854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  <w:r w:rsidRPr="00AB0BA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AB0BA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B0BA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С</w:t>
      </w:r>
      <w:r w:rsidRPr="00AB0BA3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p w14:paraId="58A86FDF" w14:textId="77777777" w:rsidR="00663854" w:rsidRPr="0010716A" w:rsidRDefault="00663854" w:rsidP="00663854">
      <w:pPr>
        <w:rPr>
          <w:lang w:eastAsia="ru-RU"/>
        </w:rPr>
      </w:pPr>
    </w:p>
    <w:p w14:paraId="50D89D3F" w14:textId="77777777" w:rsidR="00663854" w:rsidRPr="00733919" w:rsidRDefault="00663854" w:rsidP="00663854">
      <w:pPr>
        <w:rPr>
          <w:lang w:eastAsia="ru-RU"/>
        </w:rPr>
      </w:pPr>
    </w:p>
    <w:p w14:paraId="21154E8F" w14:textId="77777777" w:rsidR="00663854" w:rsidRPr="00733919" w:rsidRDefault="00663854" w:rsidP="00663854">
      <w:pPr>
        <w:rPr>
          <w:lang w:eastAsia="ru-RU"/>
        </w:rPr>
      </w:pPr>
    </w:p>
    <w:p w14:paraId="4973812A" w14:textId="77777777" w:rsidR="00663854" w:rsidRPr="00733919" w:rsidRDefault="00663854" w:rsidP="00663854">
      <w:pPr>
        <w:shd w:val="clear" w:color="auto" w:fill="FFFFFF"/>
        <w:tabs>
          <w:tab w:val="left" w:pos="-360"/>
        </w:tabs>
        <w:spacing w:line="288" w:lineRule="exact"/>
        <w:ind w:left="-540" w:right="-207" w:firstLine="709"/>
        <w:jc w:val="right"/>
        <w:rPr>
          <w:sz w:val="22"/>
          <w:szCs w:val="22"/>
          <w:lang w:eastAsia="ru-RU"/>
        </w:rPr>
      </w:pPr>
    </w:p>
    <w:p w14:paraId="0F8558EE" w14:textId="77777777" w:rsidR="007623EB" w:rsidRDefault="007623EB"/>
    <w:sectPr w:rsidR="007623EB" w:rsidSect="003A77F3">
      <w:footnotePr>
        <w:pos w:val="beneathText"/>
      </w:footnotePr>
      <w:pgSz w:w="11905" w:h="16837"/>
      <w:pgMar w:top="851" w:right="1273" w:bottom="851" w:left="1418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04081"/>
    <w:multiLevelType w:val="multilevel"/>
    <w:tmpl w:val="28EC3BD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28"/>
    <w:rsid w:val="001F0F89"/>
    <w:rsid w:val="003A77F3"/>
    <w:rsid w:val="00663854"/>
    <w:rsid w:val="007623EB"/>
    <w:rsid w:val="007A742E"/>
    <w:rsid w:val="00B17428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B100"/>
  <w15:chartTrackingRefBased/>
  <w15:docId w15:val="{EEB049F8-9A8B-4744-A694-F6F8CDFF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3854"/>
    <w:rPr>
      <w:color w:val="0000FF"/>
      <w:u w:val="single"/>
    </w:rPr>
  </w:style>
  <w:style w:type="paragraph" w:customStyle="1" w:styleId="ConsPlusNormal">
    <w:name w:val="ConsPlusNormal"/>
    <w:rsid w:val="00663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63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66385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638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3A7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3A77F3"/>
    <w:pPr>
      <w:widowControl w:val="0"/>
      <w:suppressAutoHyphens w:val="0"/>
      <w:autoSpaceDE w:val="0"/>
      <w:autoSpaceDN w:val="0"/>
      <w:adjustRightInd w:val="0"/>
      <w:spacing w:line="235" w:lineRule="exact"/>
      <w:ind w:firstLine="456"/>
      <w:jc w:val="both"/>
    </w:pPr>
    <w:rPr>
      <w:lang w:eastAsia="ru-RU"/>
    </w:rPr>
  </w:style>
  <w:style w:type="character" w:customStyle="1" w:styleId="FontStyle14">
    <w:name w:val="Font Style14"/>
    <w:rsid w:val="003A77F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tarevskoe-sp.ru/" TargetMode="External"/><Relationship Id="rId5" Type="http://schemas.openxmlformats.org/officeDocument/2006/relationships/hyperlink" Target="consultantplus://offline/ref=C6D2F4F79E39861B06957488730B5A094F9C57A0624B144E22B20C3D1B4B3BE76BAA702CED7F2E98kD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2020-04-10T06:19:00Z</cp:lastPrinted>
  <dcterms:created xsi:type="dcterms:W3CDTF">2020-04-10T06:06:00Z</dcterms:created>
  <dcterms:modified xsi:type="dcterms:W3CDTF">2020-05-14T07:02:00Z</dcterms:modified>
</cp:coreProperties>
</file>